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205" w:type="dxa"/>
        <w:tblInd w:w="108" w:type="dxa"/>
        <w:tblBorders>
          <w:top w:val="single" w:sz="2" w:space="0" w:color="000000"/>
          <w:left w:val="single" w:sz="2" w:space="0" w:color="000000"/>
          <w:bottom w:val="single" w:sz="2" w:space="0" w:color="000000"/>
          <w:right w:val="single" w:sz="2" w:space="0" w:color="000000"/>
          <w:insideH w:val="single" w:sz="2" w:space="0" w:color="FEFEFE"/>
          <w:insideV w:val="single" w:sz="2" w:space="0" w:color="FEFEFE"/>
        </w:tblBorders>
        <w:tblLayout w:type="fixed"/>
        <w:tblLook w:val="04A0" w:firstRow="1" w:lastRow="0" w:firstColumn="1" w:lastColumn="0" w:noHBand="0" w:noVBand="1"/>
      </w:tblPr>
      <w:tblGrid>
        <w:gridCol w:w="205"/>
      </w:tblGrid>
      <w:tr w:rsidR="00A84149" w14:paraId="7D5B4629" w14:textId="77777777">
        <w:trPr>
          <w:trHeight w:val="495"/>
        </w:trPr>
        <w:tc>
          <w:tcPr>
            <w:tcW w:w="205" w:type="dxa"/>
            <w:tcBorders>
              <w:top w:val="single" w:sz="2" w:space="0" w:color="FEFEFE"/>
              <w:left w:val="single" w:sz="2" w:space="0" w:color="FEFEFE"/>
              <w:bottom w:val="single" w:sz="2" w:space="0" w:color="FEFEFE"/>
              <w:right w:val="single" w:sz="2" w:space="0" w:color="FEFEFE"/>
            </w:tcBorders>
            <w:tcMar>
              <w:top w:w="80" w:type="dxa"/>
              <w:left w:w="80" w:type="dxa"/>
              <w:bottom w:w="80" w:type="dxa"/>
              <w:right w:w="80" w:type="dxa"/>
            </w:tcMar>
          </w:tcPr>
          <w:p w14:paraId="4CEEB9D0" w14:textId="77777777" w:rsidR="00A84149" w:rsidRDefault="00A84149"/>
        </w:tc>
      </w:tr>
    </w:tbl>
    <w:p w14:paraId="539B63A7" w14:textId="088DB40B" w:rsidR="00A84149" w:rsidRDefault="008C1D1F">
      <w:pPr>
        <w:pStyle w:val="Body"/>
        <w:rPr>
          <w:b/>
          <w:bCs/>
          <w:sz w:val="28"/>
          <w:szCs w:val="28"/>
        </w:rPr>
      </w:pPr>
      <w:r>
        <w:rPr>
          <w:b/>
          <w:bCs/>
          <w:sz w:val="28"/>
          <w:szCs w:val="28"/>
          <w:lang w:val="en-US"/>
        </w:rPr>
        <w:t xml:space="preserve">Minutes of a meeting of Chelsham and Farleigh Parish Council held on </w:t>
      </w:r>
      <w:r w:rsidR="002A4B0B">
        <w:rPr>
          <w:b/>
          <w:bCs/>
          <w:sz w:val="28"/>
          <w:szCs w:val="28"/>
          <w:lang w:val="en-US"/>
        </w:rPr>
        <w:t>6</w:t>
      </w:r>
      <w:r w:rsidR="008771C7">
        <w:rPr>
          <w:b/>
          <w:bCs/>
          <w:sz w:val="28"/>
          <w:szCs w:val="28"/>
          <w:lang w:val="en-US"/>
        </w:rPr>
        <w:t>th</w:t>
      </w:r>
      <w:r w:rsidR="00301E84">
        <w:rPr>
          <w:b/>
          <w:bCs/>
          <w:sz w:val="28"/>
          <w:szCs w:val="28"/>
          <w:lang w:val="en-US"/>
        </w:rPr>
        <w:t xml:space="preserve"> </w:t>
      </w:r>
      <w:r w:rsidR="008771C7">
        <w:rPr>
          <w:b/>
          <w:bCs/>
          <w:sz w:val="28"/>
          <w:szCs w:val="28"/>
          <w:lang w:val="en-US"/>
        </w:rPr>
        <w:t>Octo</w:t>
      </w:r>
      <w:r w:rsidR="00301E84">
        <w:rPr>
          <w:b/>
          <w:bCs/>
          <w:sz w:val="28"/>
          <w:szCs w:val="28"/>
          <w:lang w:val="en-US"/>
        </w:rPr>
        <w:t>ber</w:t>
      </w:r>
      <w:r>
        <w:rPr>
          <w:b/>
          <w:bCs/>
          <w:sz w:val="28"/>
          <w:szCs w:val="28"/>
          <w:lang w:val="en-US"/>
        </w:rPr>
        <w:t xml:space="preserve"> 202</w:t>
      </w:r>
      <w:r w:rsidR="00170CC5">
        <w:rPr>
          <w:b/>
          <w:bCs/>
          <w:sz w:val="28"/>
          <w:szCs w:val="28"/>
          <w:lang w:val="en-US"/>
        </w:rPr>
        <w:t>5</w:t>
      </w:r>
      <w:r>
        <w:rPr>
          <w:b/>
          <w:bCs/>
          <w:sz w:val="28"/>
          <w:szCs w:val="28"/>
          <w:lang w:val="en-US"/>
        </w:rPr>
        <w:t xml:space="preserve"> in Farleigh Hall, Farleigh Court Road at 7.00pm</w:t>
      </w:r>
    </w:p>
    <w:p w14:paraId="0B4AE752" w14:textId="77777777" w:rsidR="00A84149" w:rsidRDefault="00A84149">
      <w:pPr>
        <w:pStyle w:val="Body"/>
        <w:rPr>
          <w:b/>
          <w:bCs/>
          <w:sz w:val="28"/>
          <w:szCs w:val="28"/>
        </w:rPr>
      </w:pPr>
    </w:p>
    <w:p w14:paraId="770D1BEB" w14:textId="1279CBEF" w:rsidR="00A84149" w:rsidRPr="00C6170D" w:rsidRDefault="008C1D1F">
      <w:pPr>
        <w:pStyle w:val="Body"/>
        <w:rPr>
          <w:sz w:val="24"/>
          <w:szCs w:val="24"/>
        </w:rPr>
      </w:pPr>
      <w:r>
        <w:rPr>
          <w:b/>
          <w:bCs/>
          <w:sz w:val="24"/>
          <w:szCs w:val="24"/>
          <w:lang w:val="en-US"/>
        </w:rPr>
        <w:t xml:space="preserve">Present: </w:t>
      </w:r>
      <w:r>
        <w:rPr>
          <w:sz w:val="24"/>
          <w:szCs w:val="24"/>
          <w:lang w:val="en-US"/>
        </w:rPr>
        <w:t>Cllr J</w:t>
      </w:r>
      <w:r w:rsidR="001D03F6">
        <w:rPr>
          <w:sz w:val="24"/>
          <w:szCs w:val="24"/>
          <w:lang w:val="en-US"/>
        </w:rPr>
        <w:t>an Moore</w:t>
      </w:r>
      <w:r>
        <w:rPr>
          <w:sz w:val="24"/>
          <w:szCs w:val="24"/>
          <w:lang w:val="en-US"/>
        </w:rPr>
        <w:t xml:space="preserve"> (in the Chair)</w:t>
      </w:r>
      <w:r w:rsidR="00301E84">
        <w:rPr>
          <w:sz w:val="24"/>
          <w:szCs w:val="24"/>
          <w:lang w:val="en-US"/>
        </w:rPr>
        <w:t xml:space="preserve"> </w:t>
      </w:r>
      <w:r w:rsidR="0087074D">
        <w:rPr>
          <w:sz w:val="24"/>
          <w:szCs w:val="24"/>
          <w:lang w:val="en-US"/>
        </w:rPr>
        <w:t xml:space="preserve">Cllr </w:t>
      </w:r>
      <w:r w:rsidR="00E8298E">
        <w:rPr>
          <w:sz w:val="24"/>
          <w:szCs w:val="24"/>
          <w:lang w:val="en-US"/>
        </w:rPr>
        <w:t xml:space="preserve">Jeremy </w:t>
      </w:r>
      <w:r w:rsidR="0087074D">
        <w:rPr>
          <w:sz w:val="24"/>
          <w:szCs w:val="24"/>
          <w:lang w:val="en-US"/>
        </w:rPr>
        <w:t>Pursehouse</w:t>
      </w:r>
      <w:r w:rsidR="004B2F44">
        <w:rPr>
          <w:sz w:val="24"/>
          <w:szCs w:val="24"/>
          <w:lang w:val="en-US"/>
        </w:rPr>
        <w:t xml:space="preserve"> Cllr </w:t>
      </w:r>
      <w:r w:rsidR="00301E84">
        <w:rPr>
          <w:sz w:val="24"/>
          <w:szCs w:val="24"/>
          <w:lang w:val="en-US"/>
        </w:rPr>
        <w:t>Chris Deefholts Cllr Neil Chambers</w:t>
      </w:r>
      <w:r w:rsidR="008771C7">
        <w:rPr>
          <w:sz w:val="24"/>
          <w:szCs w:val="24"/>
          <w:lang w:val="en-US"/>
        </w:rPr>
        <w:t xml:space="preserve"> (at 7.02 pm) Cllr Cindy Steer (after item 5)</w:t>
      </w:r>
    </w:p>
    <w:p w14:paraId="4CF510B0" w14:textId="77777777" w:rsidR="00A84149" w:rsidRDefault="00A84149">
      <w:pPr>
        <w:pStyle w:val="Body"/>
        <w:rPr>
          <w:sz w:val="24"/>
          <w:szCs w:val="24"/>
        </w:rPr>
      </w:pPr>
    </w:p>
    <w:p w14:paraId="70A75F70" w14:textId="2EEDB435" w:rsidR="00B34A8B" w:rsidRPr="0087074D" w:rsidRDefault="008C1D1F">
      <w:pPr>
        <w:pStyle w:val="Body"/>
        <w:rPr>
          <w:sz w:val="24"/>
          <w:szCs w:val="24"/>
          <w:lang w:val="en-US"/>
        </w:rPr>
      </w:pPr>
      <w:r>
        <w:rPr>
          <w:b/>
          <w:bCs/>
          <w:sz w:val="24"/>
          <w:szCs w:val="24"/>
          <w:lang w:val="en-US"/>
        </w:rPr>
        <w:t xml:space="preserve">In attendance: </w:t>
      </w:r>
      <w:r>
        <w:rPr>
          <w:sz w:val="24"/>
          <w:szCs w:val="24"/>
          <w:lang w:val="en-US"/>
        </w:rPr>
        <w:t>Samantha Head (Clerk</w:t>
      </w:r>
      <w:r w:rsidR="0087074D">
        <w:rPr>
          <w:sz w:val="24"/>
          <w:szCs w:val="24"/>
          <w:lang w:val="en-US"/>
        </w:rPr>
        <w:t>)</w:t>
      </w:r>
      <w:r w:rsidR="00C6170D">
        <w:rPr>
          <w:sz w:val="24"/>
          <w:szCs w:val="24"/>
          <w:lang w:val="en-US"/>
        </w:rPr>
        <w:t xml:space="preserve"> </w:t>
      </w:r>
    </w:p>
    <w:p w14:paraId="2D0D53C7" w14:textId="77777777" w:rsidR="00A84149" w:rsidRDefault="00A84149">
      <w:pPr>
        <w:pStyle w:val="Body"/>
        <w:rPr>
          <w:sz w:val="24"/>
          <w:szCs w:val="24"/>
        </w:rPr>
      </w:pPr>
    </w:p>
    <w:p w14:paraId="6FACC9FB" w14:textId="327648A4" w:rsidR="00A84149" w:rsidRDefault="008C1D1F">
      <w:pPr>
        <w:pStyle w:val="Body"/>
        <w:rPr>
          <w:sz w:val="24"/>
          <w:szCs w:val="24"/>
        </w:rPr>
      </w:pPr>
      <w:r>
        <w:rPr>
          <w:sz w:val="24"/>
          <w:szCs w:val="24"/>
          <w:lang w:val="en-US"/>
        </w:rPr>
        <w:t xml:space="preserve">And </w:t>
      </w:r>
      <w:r w:rsidR="00301E84">
        <w:rPr>
          <w:sz w:val="24"/>
          <w:szCs w:val="24"/>
          <w:lang w:val="en-US"/>
        </w:rPr>
        <w:t>1</w:t>
      </w:r>
      <w:r>
        <w:rPr>
          <w:sz w:val="24"/>
          <w:szCs w:val="24"/>
          <w:lang w:val="en-US"/>
        </w:rPr>
        <w:t xml:space="preserve"> parishioner</w:t>
      </w:r>
    </w:p>
    <w:p w14:paraId="52CD97BF" w14:textId="2A747B53" w:rsidR="00A84149" w:rsidRDefault="008C1D1F">
      <w:pPr>
        <w:pStyle w:val="Body"/>
        <w:rPr>
          <w:sz w:val="24"/>
          <w:szCs w:val="24"/>
          <w:lang w:val="en-US"/>
        </w:rPr>
      </w:pPr>
      <w:r>
        <w:rPr>
          <w:sz w:val="24"/>
          <w:szCs w:val="24"/>
          <w:lang w:val="en-US"/>
        </w:rPr>
        <w:t xml:space="preserve">The meeting commenced at </w:t>
      </w:r>
      <w:r w:rsidR="00891007">
        <w:rPr>
          <w:sz w:val="24"/>
          <w:szCs w:val="24"/>
          <w:lang w:val="en-US"/>
        </w:rPr>
        <w:t>7.</w:t>
      </w:r>
      <w:r w:rsidR="00170CC5">
        <w:rPr>
          <w:sz w:val="24"/>
          <w:szCs w:val="24"/>
          <w:lang w:val="en-US"/>
        </w:rPr>
        <w:t>0</w:t>
      </w:r>
      <w:r w:rsidR="008771C7">
        <w:rPr>
          <w:sz w:val="24"/>
          <w:szCs w:val="24"/>
          <w:lang w:val="en-US"/>
        </w:rPr>
        <w:t>0</w:t>
      </w:r>
      <w:r>
        <w:rPr>
          <w:sz w:val="24"/>
          <w:szCs w:val="24"/>
          <w:lang w:val="en-US"/>
        </w:rPr>
        <w:t>pm</w:t>
      </w:r>
    </w:p>
    <w:p w14:paraId="5CA887C9" w14:textId="3C00975E" w:rsidR="00D02F76" w:rsidRPr="0087074D" w:rsidRDefault="00D02F76" w:rsidP="001D03F6">
      <w:pPr>
        <w:pStyle w:val="Body"/>
        <w:rPr>
          <w:sz w:val="24"/>
          <w:szCs w:val="24"/>
        </w:rPr>
      </w:pPr>
    </w:p>
    <w:p w14:paraId="55AAE7DC" w14:textId="5A03B8FF" w:rsidR="00883E9D" w:rsidRPr="004B2F44" w:rsidRDefault="008C1D1F" w:rsidP="004B2F44">
      <w:pPr>
        <w:pStyle w:val="Body"/>
        <w:numPr>
          <w:ilvl w:val="0"/>
          <w:numId w:val="2"/>
        </w:numPr>
        <w:rPr>
          <w:b/>
          <w:bCs/>
          <w:sz w:val="24"/>
          <w:szCs w:val="24"/>
          <w:lang w:val="en-US"/>
        </w:rPr>
      </w:pPr>
      <w:r>
        <w:rPr>
          <w:b/>
          <w:bCs/>
          <w:sz w:val="24"/>
          <w:szCs w:val="24"/>
          <w:lang w:val="en-US"/>
        </w:rPr>
        <w:t>Apologies for absence</w:t>
      </w:r>
    </w:p>
    <w:p w14:paraId="57F6AD27" w14:textId="1AC287A3" w:rsidR="00B6012F" w:rsidRPr="00D02F76" w:rsidRDefault="008771C7">
      <w:pPr>
        <w:pStyle w:val="Body"/>
        <w:rPr>
          <w:sz w:val="24"/>
          <w:szCs w:val="24"/>
          <w:lang w:val="en-US"/>
        </w:rPr>
      </w:pPr>
      <w:r>
        <w:rPr>
          <w:sz w:val="24"/>
          <w:szCs w:val="24"/>
          <w:lang w:val="en-US"/>
        </w:rPr>
        <w:t>0320/1025 Cllr Fullerton-Batten and Cllr Andrews had sent their apologies.  These were received and accepted by members.</w:t>
      </w:r>
    </w:p>
    <w:p w14:paraId="12809055" w14:textId="77777777" w:rsidR="00A84149" w:rsidRDefault="008C1D1F">
      <w:pPr>
        <w:pStyle w:val="Body"/>
        <w:numPr>
          <w:ilvl w:val="0"/>
          <w:numId w:val="2"/>
        </w:numPr>
        <w:rPr>
          <w:b/>
          <w:bCs/>
          <w:sz w:val="24"/>
          <w:szCs w:val="24"/>
          <w:lang w:val="en-US"/>
        </w:rPr>
      </w:pPr>
      <w:r>
        <w:rPr>
          <w:b/>
          <w:bCs/>
          <w:sz w:val="24"/>
          <w:szCs w:val="24"/>
          <w:lang w:val="en-US"/>
        </w:rPr>
        <w:t>Declaration of Disclosable Pecuniary Interest by Councillors of personal pecuniary interests in matters on the agenda, the nature of any interests, and whether the member regards the interest to be prejudicial under the terms of the new Code of Conduct.  Anyone with prejudicial interest must, unless an exemption applies, or a dispensation has been issues, withdraw from the meeting.</w:t>
      </w:r>
    </w:p>
    <w:p w14:paraId="692DB94F" w14:textId="1C666BD4" w:rsidR="00A84149" w:rsidRDefault="008771C7">
      <w:pPr>
        <w:pStyle w:val="Body"/>
        <w:rPr>
          <w:b/>
          <w:bCs/>
          <w:sz w:val="24"/>
          <w:szCs w:val="24"/>
        </w:rPr>
      </w:pPr>
      <w:r>
        <w:rPr>
          <w:sz w:val="24"/>
          <w:szCs w:val="24"/>
          <w:lang w:val="en-US"/>
        </w:rPr>
        <w:t>None</w:t>
      </w:r>
    </w:p>
    <w:p w14:paraId="05ACA11D" w14:textId="3281784E" w:rsidR="00BE50E1" w:rsidRDefault="008C1D1F" w:rsidP="008771C7">
      <w:pPr>
        <w:pStyle w:val="Body"/>
        <w:numPr>
          <w:ilvl w:val="0"/>
          <w:numId w:val="2"/>
        </w:numPr>
        <w:rPr>
          <w:b/>
          <w:bCs/>
          <w:sz w:val="24"/>
          <w:szCs w:val="24"/>
          <w:lang w:val="en-US"/>
        </w:rPr>
      </w:pPr>
      <w:r>
        <w:rPr>
          <w:b/>
          <w:bCs/>
          <w:sz w:val="24"/>
          <w:szCs w:val="24"/>
          <w:lang w:val="en-US"/>
        </w:rPr>
        <w:t>Public participation</w:t>
      </w:r>
    </w:p>
    <w:p w14:paraId="59774F86" w14:textId="446FD9CC" w:rsidR="008771C7" w:rsidRPr="008771C7" w:rsidRDefault="008771C7" w:rsidP="008771C7">
      <w:pPr>
        <w:pStyle w:val="Body"/>
        <w:rPr>
          <w:sz w:val="24"/>
          <w:szCs w:val="24"/>
          <w:lang w:val="en-US"/>
        </w:rPr>
      </w:pPr>
      <w:r>
        <w:rPr>
          <w:sz w:val="24"/>
          <w:szCs w:val="24"/>
          <w:lang w:val="en-US"/>
        </w:rPr>
        <w:t>None</w:t>
      </w:r>
    </w:p>
    <w:p w14:paraId="3B54A251" w14:textId="343FEBA3" w:rsidR="00A84149" w:rsidRDefault="008C1D1F">
      <w:pPr>
        <w:pStyle w:val="Body"/>
        <w:numPr>
          <w:ilvl w:val="0"/>
          <w:numId w:val="2"/>
        </w:numPr>
        <w:rPr>
          <w:b/>
          <w:bCs/>
          <w:sz w:val="24"/>
          <w:szCs w:val="24"/>
          <w:lang w:val="en-US"/>
        </w:rPr>
      </w:pPr>
      <w:r>
        <w:rPr>
          <w:b/>
          <w:bCs/>
          <w:sz w:val="24"/>
          <w:szCs w:val="24"/>
          <w:lang w:val="en-US"/>
        </w:rPr>
        <w:t xml:space="preserve">To approve and sign the minutes of the previous council meeting held on </w:t>
      </w:r>
      <w:r w:rsidR="008771C7">
        <w:rPr>
          <w:b/>
          <w:bCs/>
          <w:sz w:val="24"/>
          <w:szCs w:val="24"/>
          <w:lang w:val="en-US"/>
        </w:rPr>
        <w:t>1</w:t>
      </w:r>
      <w:r w:rsidR="008771C7" w:rsidRPr="008771C7">
        <w:rPr>
          <w:b/>
          <w:bCs/>
          <w:sz w:val="24"/>
          <w:szCs w:val="24"/>
          <w:vertAlign w:val="superscript"/>
          <w:lang w:val="en-US"/>
        </w:rPr>
        <w:t>st</w:t>
      </w:r>
      <w:r w:rsidR="008771C7">
        <w:rPr>
          <w:b/>
          <w:bCs/>
          <w:sz w:val="24"/>
          <w:szCs w:val="24"/>
          <w:lang w:val="en-US"/>
        </w:rPr>
        <w:t xml:space="preserve"> September</w:t>
      </w:r>
      <w:r>
        <w:rPr>
          <w:b/>
          <w:bCs/>
          <w:sz w:val="24"/>
          <w:szCs w:val="24"/>
          <w:lang w:val="en-US"/>
        </w:rPr>
        <w:t xml:space="preserve"> 202</w:t>
      </w:r>
      <w:r w:rsidR="00C6170D">
        <w:rPr>
          <w:b/>
          <w:bCs/>
          <w:sz w:val="24"/>
          <w:szCs w:val="24"/>
          <w:lang w:val="en-US"/>
        </w:rPr>
        <w:t>5</w:t>
      </w:r>
    </w:p>
    <w:p w14:paraId="38E3E175" w14:textId="2D90D001" w:rsidR="00A84149" w:rsidRDefault="008C1D1F">
      <w:pPr>
        <w:pStyle w:val="Body"/>
        <w:rPr>
          <w:sz w:val="24"/>
          <w:szCs w:val="24"/>
        </w:rPr>
      </w:pPr>
      <w:r>
        <w:rPr>
          <w:sz w:val="24"/>
          <w:szCs w:val="24"/>
          <w:lang w:val="en-US"/>
        </w:rPr>
        <w:t>0</w:t>
      </w:r>
      <w:r w:rsidR="006C2389">
        <w:rPr>
          <w:sz w:val="24"/>
          <w:szCs w:val="24"/>
          <w:lang w:val="en-US"/>
        </w:rPr>
        <w:t>3</w:t>
      </w:r>
      <w:r w:rsidR="008771C7">
        <w:rPr>
          <w:sz w:val="24"/>
          <w:szCs w:val="24"/>
          <w:lang w:val="en-US"/>
        </w:rPr>
        <w:t>21</w:t>
      </w:r>
      <w:r>
        <w:rPr>
          <w:sz w:val="24"/>
          <w:szCs w:val="24"/>
          <w:lang w:val="en-US"/>
        </w:rPr>
        <w:t>/</w:t>
      </w:r>
      <w:r w:rsidR="008771C7">
        <w:rPr>
          <w:sz w:val="24"/>
          <w:szCs w:val="24"/>
          <w:lang w:val="en-US"/>
        </w:rPr>
        <w:t>10</w:t>
      </w:r>
      <w:r w:rsidR="00170CC5">
        <w:rPr>
          <w:sz w:val="24"/>
          <w:szCs w:val="24"/>
          <w:lang w:val="en-US"/>
        </w:rPr>
        <w:t>25</w:t>
      </w:r>
      <w:r>
        <w:rPr>
          <w:sz w:val="24"/>
          <w:szCs w:val="24"/>
          <w:lang w:val="en-US"/>
        </w:rPr>
        <w:t xml:space="preserve"> Members resolved that the minutes reflected a true and accurate record of </w:t>
      </w:r>
    </w:p>
    <w:p w14:paraId="6308BF64" w14:textId="1CC86523" w:rsidR="000055A0" w:rsidRPr="00E8298E" w:rsidRDefault="008C1D1F" w:rsidP="00E8298E">
      <w:pPr>
        <w:pStyle w:val="Body"/>
        <w:rPr>
          <w:sz w:val="24"/>
          <w:szCs w:val="24"/>
        </w:rPr>
      </w:pPr>
      <w:r>
        <w:rPr>
          <w:sz w:val="24"/>
          <w:szCs w:val="24"/>
          <w:lang w:val="en-US"/>
        </w:rPr>
        <w:t>the meeting held on</w:t>
      </w:r>
      <w:r w:rsidR="00BE50E1">
        <w:rPr>
          <w:sz w:val="24"/>
          <w:szCs w:val="24"/>
          <w:lang w:val="en-US"/>
        </w:rPr>
        <w:t xml:space="preserve"> </w:t>
      </w:r>
      <w:r w:rsidR="008771C7">
        <w:rPr>
          <w:sz w:val="24"/>
          <w:szCs w:val="24"/>
          <w:lang w:val="en-US"/>
        </w:rPr>
        <w:t>1</w:t>
      </w:r>
      <w:r w:rsidR="008771C7" w:rsidRPr="008771C7">
        <w:rPr>
          <w:sz w:val="24"/>
          <w:szCs w:val="24"/>
          <w:vertAlign w:val="superscript"/>
          <w:lang w:val="en-US"/>
        </w:rPr>
        <w:t>st</w:t>
      </w:r>
      <w:r w:rsidR="008771C7">
        <w:rPr>
          <w:sz w:val="24"/>
          <w:szCs w:val="24"/>
          <w:lang w:val="en-US"/>
        </w:rPr>
        <w:t xml:space="preserve"> September</w:t>
      </w:r>
      <w:r>
        <w:rPr>
          <w:sz w:val="24"/>
          <w:szCs w:val="24"/>
          <w:lang w:val="en-US"/>
        </w:rPr>
        <w:t xml:space="preserve"> 202</w:t>
      </w:r>
      <w:r w:rsidR="00C6170D">
        <w:rPr>
          <w:sz w:val="24"/>
          <w:szCs w:val="24"/>
          <w:lang w:val="en-US"/>
        </w:rPr>
        <w:t>5</w:t>
      </w:r>
      <w:r>
        <w:rPr>
          <w:sz w:val="24"/>
          <w:szCs w:val="24"/>
          <w:lang w:val="en-US"/>
        </w:rPr>
        <w:t>.  They were duly signed by the Chair.</w:t>
      </w:r>
    </w:p>
    <w:p w14:paraId="0375A912" w14:textId="77290333" w:rsidR="008771C7" w:rsidRDefault="008771C7" w:rsidP="0064483B">
      <w:pPr>
        <w:pStyle w:val="Body"/>
        <w:numPr>
          <w:ilvl w:val="0"/>
          <w:numId w:val="2"/>
        </w:numPr>
        <w:rPr>
          <w:b/>
          <w:bCs/>
          <w:sz w:val="24"/>
          <w:szCs w:val="24"/>
          <w:lang w:val="en-US"/>
        </w:rPr>
      </w:pPr>
      <w:r>
        <w:rPr>
          <w:b/>
          <w:bCs/>
          <w:sz w:val="24"/>
          <w:szCs w:val="24"/>
          <w:lang w:val="en-US"/>
        </w:rPr>
        <w:t>Co-option of new Pari</w:t>
      </w:r>
      <w:r w:rsidR="000B2C24">
        <w:rPr>
          <w:b/>
          <w:bCs/>
          <w:sz w:val="24"/>
          <w:szCs w:val="24"/>
          <w:lang w:val="en-US"/>
        </w:rPr>
        <w:t>s</w:t>
      </w:r>
      <w:r>
        <w:rPr>
          <w:b/>
          <w:bCs/>
          <w:sz w:val="24"/>
          <w:szCs w:val="24"/>
          <w:lang w:val="en-US"/>
        </w:rPr>
        <w:t>h Councillor</w:t>
      </w:r>
    </w:p>
    <w:p w14:paraId="1D17DAA9" w14:textId="7AD5642B" w:rsidR="008771C7" w:rsidRDefault="008771C7" w:rsidP="008771C7">
      <w:pPr>
        <w:pStyle w:val="Body"/>
        <w:rPr>
          <w:sz w:val="24"/>
          <w:szCs w:val="24"/>
          <w:lang w:val="en-US"/>
        </w:rPr>
      </w:pPr>
      <w:r>
        <w:rPr>
          <w:sz w:val="24"/>
          <w:szCs w:val="24"/>
          <w:lang w:val="en-US"/>
        </w:rPr>
        <w:t>The Chairman noted that, after advertising the casual vacancy, two candidates had come forward. One candidate had since then withdrawn their application.  Cllr Moore introduced the remaining candidate, Cindy Steer.  Cindy Steer had sent in a written application, which had been circulated to members on receipt, and she felt there was no further information to add.  Cllr Moore offered members the opportunity to ask questions.</w:t>
      </w:r>
    </w:p>
    <w:p w14:paraId="69D29EE2" w14:textId="4B893E9A" w:rsidR="008771C7" w:rsidRPr="008771C7" w:rsidRDefault="008771C7" w:rsidP="008771C7">
      <w:pPr>
        <w:pStyle w:val="Body"/>
        <w:rPr>
          <w:sz w:val="24"/>
          <w:szCs w:val="24"/>
          <w:lang w:val="en-US"/>
        </w:rPr>
      </w:pPr>
      <w:r>
        <w:rPr>
          <w:sz w:val="24"/>
          <w:szCs w:val="24"/>
          <w:lang w:val="en-US"/>
        </w:rPr>
        <w:t>0322/1025 The Chairman proposed Cindy Steer be co-opted on to the Parish Council and it was resolved to accept this by unanimous vote (show of hands).  Cindy Steer signed her Declaration of Acceptance of Office and took her place at the council table and participated in the remainder of the meeting.  The Chairman and other councillors welcomed her to the Parish Council.</w:t>
      </w:r>
    </w:p>
    <w:p w14:paraId="7BD1EFB3" w14:textId="4EDCB0C1" w:rsidR="008C1D1F" w:rsidRDefault="0064483B" w:rsidP="0064483B">
      <w:pPr>
        <w:pStyle w:val="Body"/>
        <w:numPr>
          <w:ilvl w:val="0"/>
          <w:numId w:val="2"/>
        </w:numPr>
        <w:rPr>
          <w:b/>
          <w:bCs/>
          <w:sz w:val="24"/>
          <w:szCs w:val="24"/>
          <w:lang w:val="en-US"/>
        </w:rPr>
      </w:pPr>
      <w:r>
        <w:rPr>
          <w:b/>
          <w:bCs/>
          <w:sz w:val="24"/>
          <w:szCs w:val="24"/>
          <w:lang w:val="en-US"/>
        </w:rPr>
        <w:t>Officer’s report</w:t>
      </w:r>
    </w:p>
    <w:p w14:paraId="5BD1C7D4" w14:textId="2D117107" w:rsidR="006E06C7" w:rsidRDefault="00CB3ABA" w:rsidP="00CB3ABA">
      <w:pPr>
        <w:pStyle w:val="Body"/>
        <w:numPr>
          <w:ilvl w:val="0"/>
          <w:numId w:val="41"/>
        </w:numPr>
        <w:rPr>
          <w:sz w:val="24"/>
          <w:szCs w:val="24"/>
          <w:lang w:val="en-US"/>
        </w:rPr>
      </w:pPr>
      <w:r>
        <w:rPr>
          <w:sz w:val="24"/>
          <w:szCs w:val="24"/>
          <w:lang w:val="en-US"/>
        </w:rPr>
        <w:t>The Clerk reported that TDC had now received the 3</w:t>
      </w:r>
      <w:r w:rsidRPr="00CB3ABA">
        <w:rPr>
          <w:sz w:val="24"/>
          <w:szCs w:val="24"/>
          <w:vertAlign w:val="superscript"/>
          <w:lang w:val="en-US"/>
        </w:rPr>
        <w:t>rd</w:t>
      </w:r>
      <w:r>
        <w:rPr>
          <w:sz w:val="24"/>
          <w:szCs w:val="24"/>
          <w:lang w:val="en-US"/>
        </w:rPr>
        <w:t xml:space="preserve"> and final CIL payment in respect of Chelsham Heights.  £1262.86 would be paid to the PC by the end of April 2026.</w:t>
      </w:r>
    </w:p>
    <w:p w14:paraId="11200BA4" w14:textId="2BA63587" w:rsidR="00CB3ABA" w:rsidRPr="006C2389" w:rsidRDefault="00CB3ABA" w:rsidP="00CB3ABA">
      <w:pPr>
        <w:pStyle w:val="Body"/>
        <w:numPr>
          <w:ilvl w:val="0"/>
          <w:numId w:val="41"/>
        </w:numPr>
        <w:rPr>
          <w:sz w:val="24"/>
          <w:szCs w:val="24"/>
          <w:lang w:val="en-US"/>
        </w:rPr>
      </w:pPr>
      <w:r>
        <w:rPr>
          <w:sz w:val="24"/>
          <w:szCs w:val="24"/>
          <w:lang w:val="en-US"/>
        </w:rPr>
        <w:t>The Clerk noted that she had just this afternoon been invited to a training session on injunctions, stop notices and court orders in planning with Caroline Bolton, a barrister at Radcliffe Chambers, which would take place on Wednesday 8</w:t>
      </w:r>
      <w:r w:rsidRPr="00CB3ABA">
        <w:rPr>
          <w:sz w:val="24"/>
          <w:szCs w:val="24"/>
          <w:vertAlign w:val="superscript"/>
          <w:lang w:val="en-US"/>
        </w:rPr>
        <w:t>th</w:t>
      </w:r>
      <w:r>
        <w:rPr>
          <w:sz w:val="24"/>
          <w:szCs w:val="24"/>
          <w:lang w:val="en-US"/>
        </w:rPr>
        <w:t xml:space="preserve"> October.  The Clerk reported that due to the short notice, she would be unable to attend and had sent her apologies.  She had also asked to be sent the recording and meeting notes and had asked if the invitation would be extended to Parish Councillors.</w:t>
      </w:r>
    </w:p>
    <w:p w14:paraId="5C4F6A46" w14:textId="6E03EEBA" w:rsidR="00C17EB4" w:rsidRDefault="00DB3BB1" w:rsidP="00CB3ABA">
      <w:pPr>
        <w:pStyle w:val="Body"/>
        <w:numPr>
          <w:ilvl w:val="0"/>
          <w:numId w:val="2"/>
        </w:numPr>
        <w:rPr>
          <w:b/>
          <w:bCs/>
          <w:sz w:val="24"/>
          <w:szCs w:val="24"/>
          <w:lang w:val="en-US"/>
        </w:rPr>
      </w:pPr>
      <w:r>
        <w:rPr>
          <w:b/>
          <w:bCs/>
          <w:sz w:val="24"/>
          <w:szCs w:val="24"/>
          <w:lang w:val="en-US"/>
        </w:rPr>
        <w:t>Matters arising (for information only)</w:t>
      </w:r>
    </w:p>
    <w:p w14:paraId="5F51B3A5" w14:textId="5CBF8F50" w:rsidR="00CB3ABA" w:rsidRPr="00CB3ABA" w:rsidRDefault="00CB3ABA" w:rsidP="00CB3ABA">
      <w:pPr>
        <w:pStyle w:val="Body"/>
        <w:rPr>
          <w:sz w:val="24"/>
          <w:szCs w:val="24"/>
          <w:lang w:val="en-US"/>
        </w:rPr>
      </w:pPr>
      <w:r>
        <w:rPr>
          <w:sz w:val="24"/>
          <w:szCs w:val="24"/>
          <w:lang w:val="en-US"/>
        </w:rPr>
        <w:lastRenderedPageBreak/>
        <w:t>None</w:t>
      </w:r>
    </w:p>
    <w:p w14:paraId="6EEA59AC" w14:textId="13D32F4D" w:rsidR="00DB3BB1" w:rsidRDefault="00DB3BB1" w:rsidP="0064483B">
      <w:pPr>
        <w:pStyle w:val="Body"/>
        <w:numPr>
          <w:ilvl w:val="0"/>
          <w:numId w:val="2"/>
        </w:numPr>
        <w:rPr>
          <w:b/>
          <w:bCs/>
          <w:sz w:val="24"/>
          <w:szCs w:val="24"/>
          <w:lang w:val="en-US"/>
        </w:rPr>
      </w:pPr>
      <w:r>
        <w:rPr>
          <w:b/>
          <w:bCs/>
          <w:sz w:val="24"/>
          <w:szCs w:val="24"/>
          <w:lang w:val="en-US"/>
        </w:rPr>
        <w:t>Reports:</w:t>
      </w:r>
    </w:p>
    <w:p w14:paraId="6A651AC1" w14:textId="4E29DA79" w:rsidR="00457377" w:rsidRDefault="00457377" w:rsidP="00457377">
      <w:pPr>
        <w:pStyle w:val="Body"/>
        <w:numPr>
          <w:ilvl w:val="0"/>
          <w:numId w:val="10"/>
        </w:numPr>
        <w:rPr>
          <w:b/>
          <w:bCs/>
          <w:sz w:val="24"/>
          <w:szCs w:val="24"/>
          <w:lang w:val="en-US"/>
        </w:rPr>
      </w:pPr>
      <w:r>
        <w:rPr>
          <w:b/>
          <w:bCs/>
          <w:sz w:val="24"/>
          <w:szCs w:val="24"/>
          <w:lang w:val="en-US"/>
        </w:rPr>
        <w:t>County Councillor</w:t>
      </w:r>
    </w:p>
    <w:p w14:paraId="1CC7C29E" w14:textId="391CA9AA" w:rsidR="009C7B04" w:rsidRPr="009C7B04" w:rsidRDefault="009C7B04" w:rsidP="009C7B04">
      <w:pPr>
        <w:pStyle w:val="Body"/>
        <w:rPr>
          <w:sz w:val="24"/>
          <w:szCs w:val="24"/>
          <w:lang w:val="en-US"/>
        </w:rPr>
      </w:pPr>
      <w:r>
        <w:rPr>
          <w:sz w:val="24"/>
          <w:szCs w:val="24"/>
          <w:lang w:val="en-US"/>
        </w:rPr>
        <w:t>None</w:t>
      </w:r>
    </w:p>
    <w:p w14:paraId="233863CC" w14:textId="73E846B3" w:rsidR="00C16D3E" w:rsidRPr="00E8298E" w:rsidRDefault="00457377" w:rsidP="00E8298E">
      <w:pPr>
        <w:pStyle w:val="Body"/>
        <w:numPr>
          <w:ilvl w:val="0"/>
          <w:numId w:val="10"/>
        </w:numPr>
        <w:rPr>
          <w:b/>
          <w:bCs/>
          <w:sz w:val="24"/>
          <w:szCs w:val="24"/>
          <w:lang w:val="en-US"/>
        </w:rPr>
      </w:pPr>
      <w:r>
        <w:rPr>
          <w:b/>
          <w:bCs/>
          <w:sz w:val="24"/>
          <w:szCs w:val="24"/>
          <w:lang w:val="en-US"/>
        </w:rPr>
        <w:t>District Councillors</w:t>
      </w:r>
      <w:r w:rsidR="005339EA">
        <w:rPr>
          <w:b/>
          <w:bCs/>
          <w:sz w:val="24"/>
          <w:szCs w:val="24"/>
          <w:lang w:val="en-US"/>
        </w:rPr>
        <w:t xml:space="preserve"> i) Jeremy Pursehouse, ii) </w:t>
      </w:r>
      <w:r w:rsidR="00326D23">
        <w:rPr>
          <w:b/>
          <w:bCs/>
          <w:sz w:val="24"/>
          <w:szCs w:val="24"/>
          <w:lang w:val="en-US"/>
        </w:rPr>
        <w:t xml:space="preserve">Anna Patel, iii) </w:t>
      </w:r>
      <w:r w:rsidR="005339EA">
        <w:rPr>
          <w:b/>
          <w:bCs/>
          <w:sz w:val="24"/>
          <w:szCs w:val="24"/>
          <w:lang w:val="en-US"/>
        </w:rPr>
        <w:t>Perry Chotai</w:t>
      </w:r>
    </w:p>
    <w:p w14:paraId="7BBFF986" w14:textId="61CE3152" w:rsidR="00317FB9" w:rsidRDefault="009D2860" w:rsidP="00E8298E">
      <w:pPr>
        <w:pStyle w:val="Body"/>
        <w:numPr>
          <w:ilvl w:val="0"/>
          <w:numId w:val="11"/>
        </w:numPr>
        <w:rPr>
          <w:sz w:val="24"/>
          <w:szCs w:val="24"/>
          <w:lang w:val="en-US"/>
        </w:rPr>
      </w:pPr>
      <w:r>
        <w:rPr>
          <w:sz w:val="24"/>
          <w:szCs w:val="24"/>
          <w:lang w:val="en-US"/>
        </w:rPr>
        <w:t xml:space="preserve">Cllr Pursehouse </w:t>
      </w:r>
      <w:r w:rsidR="00CB3ABA">
        <w:rPr>
          <w:sz w:val="24"/>
          <w:szCs w:val="24"/>
          <w:lang w:val="en-US"/>
        </w:rPr>
        <w:t>reported that TDC’s Housing Department had received a very poor report from the inspector.  It had been graded C4 – the lowest rating.  There would now be regular meetings between the inspectors and TDC officers.</w:t>
      </w:r>
      <w:r w:rsidR="007F6D92">
        <w:rPr>
          <w:sz w:val="24"/>
          <w:szCs w:val="24"/>
          <w:lang w:val="en-US"/>
        </w:rPr>
        <w:t xml:space="preserve">  The positive news was that the housing was regarded as good, it was the systems that required work.  One of the areas highlighted was that TDC officers were solving problems / complaints from residents themselves but not keeping the correct records of these complaints and the actions.  Jane Rochelle is the new Head of Housing.</w:t>
      </w:r>
    </w:p>
    <w:p w14:paraId="45F9BA96" w14:textId="6E42F43A" w:rsidR="007F6D92" w:rsidRDefault="007F6D92" w:rsidP="007F6D92">
      <w:pPr>
        <w:pStyle w:val="Body"/>
        <w:ind w:left="1080"/>
        <w:rPr>
          <w:sz w:val="24"/>
          <w:szCs w:val="24"/>
          <w:lang w:val="en-US"/>
        </w:rPr>
      </w:pPr>
      <w:r>
        <w:rPr>
          <w:sz w:val="24"/>
          <w:szCs w:val="24"/>
          <w:lang w:val="en-US"/>
        </w:rPr>
        <w:t>TDC is preparing a new Local Plan.  This is a central Government requirement.  At present, TDC is at the stage of agreeing policies, which also include the new planning laws regarding Green Belt / Grey Belt.  Submissions for the new HELAA are open.  Cllr Pursehouse confirmed that Land North of Chelsham Road, Greenacres and Kennel Hall Farm had all been submitted, as well as Pony Meadow and some Biodiversity sites.  There are public consultations, and this was the time for residents to air their views.</w:t>
      </w:r>
    </w:p>
    <w:p w14:paraId="0E95B517" w14:textId="1C5186CA" w:rsidR="007F6D92" w:rsidRDefault="007F6D92" w:rsidP="007F6D92">
      <w:pPr>
        <w:pStyle w:val="Body"/>
        <w:ind w:left="1080"/>
        <w:rPr>
          <w:sz w:val="24"/>
          <w:szCs w:val="24"/>
          <w:lang w:val="en-US"/>
        </w:rPr>
      </w:pPr>
      <w:r>
        <w:rPr>
          <w:sz w:val="24"/>
          <w:szCs w:val="24"/>
          <w:lang w:val="en-US"/>
        </w:rPr>
        <w:t>It was noted that the criteria regarding Green Belt protection applied to historical towns and only one was listed in Tandridge (Oxted).</w:t>
      </w:r>
    </w:p>
    <w:p w14:paraId="0B0243C3" w14:textId="4315D9B4" w:rsidR="00AB3BDD" w:rsidRPr="00E8298E" w:rsidRDefault="00AB3BDD" w:rsidP="007F6D92">
      <w:pPr>
        <w:pStyle w:val="Body"/>
        <w:ind w:left="1080"/>
        <w:rPr>
          <w:sz w:val="24"/>
          <w:szCs w:val="24"/>
          <w:lang w:val="en-US"/>
        </w:rPr>
      </w:pPr>
      <w:r>
        <w:rPr>
          <w:sz w:val="24"/>
          <w:szCs w:val="24"/>
          <w:lang w:val="en-US"/>
        </w:rPr>
        <w:t>Councillors asked questions on how TDC funds its housing stock and why TDC was persisting with a new Local Plan as the council would only exist until the end of April 2027.</w:t>
      </w:r>
    </w:p>
    <w:p w14:paraId="18C1280C" w14:textId="6594745F" w:rsidR="00E8298E" w:rsidRPr="007656CA" w:rsidRDefault="000427AC" w:rsidP="00E8298E">
      <w:pPr>
        <w:pStyle w:val="Body"/>
        <w:numPr>
          <w:ilvl w:val="0"/>
          <w:numId w:val="23"/>
        </w:numPr>
        <w:rPr>
          <w:sz w:val="24"/>
          <w:szCs w:val="24"/>
          <w:lang w:val="en-US"/>
        </w:rPr>
      </w:pPr>
      <w:r>
        <w:rPr>
          <w:sz w:val="24"/>
          <w:szCs w:val="24"/>
          <w:lang w:val="en-US"/>
        </w:rPr>
        <w:t xml:space="preserve">Cllr Patel </w:t>
      </w:r>
      <w:r w:rsidR="00CB3ABA">
        <w:rPr>
          <w:sz w:val="24"/>
          <w:szCs w:val="24"/>
          <w:lang w:val="en-US"/>
        </w:rPr>
        <w:t>had sent her apologies.  There was no report.</w:t>
      </w:r>
    </w:p>
    <w:p w14:paraId="32F31931" w14:textId="488A0DCE" w:rsidR="005F6F87" w:rsidRPr="00AB3BDD" w:rsidRDefault="00CB3ABA" w:rsidP="00AB3BDD">
      <w:pPr>
        <w:pStyle w:val="Body"/>
        <w:numPr>
          <w:ilvl w:val="0"/>
          <w:numId w:val="23"/>
        </w:numPr>
        <w:rPr>
          <w:sz w:val="24"/>
          <w:szCs w:val="24"/>
          <w:lang w:val="en-US"/>
        </w:rPr>
      </w:pPr>
      <w:r>
        <w:rPr>
          <w:sz w:val="24"/>
          <w:szCs w:val="24"/>
          <w:lang w:val="en-US"/>
        </w:rPr>
        <w:t>Cllr Chotai had sent his apologies.  There was no report.</w:t>
      </w:r>
    </w:p>
    <w:p w14:paraId="440C8B0C" w14:textId="0AF1581F" w:rsidR="000427AC" w:rsidRDefault="000427AC" w:rsidP="000427AC">
      <w:pPr>
        <w:pStyle w:val="Body"/>
        <w:numPr>
          <w:ilvl w:val="0"/>
          <w:numId w:val="10"/>
        </w:numPr>
        <w:rPr>
          <w:b/>
          <w:bCs/>
          <w:sz w:val="24"/>
          <w:szCs w:val="24"/>
          <w:lang w:val="en-US"/>
        </w:rPr>
      </w:pPr>
      <w:r>
        <w:rPr>
          <w:b/>
          <w:bCs/>
          <w:sz w:val="24"/>
          <w:szCs w:val="24"/>
          <w:lang w:val="en-US"/>
        </w:rPr>
        <w:t>Save Warlingham’s Green Belt – letter to TDC</w:t>
      </w:r>
    </w:p>
    <w:p w14:paraId="1F7FAF7B" w14:textId="7FC79D92" w:rsidR="005F6F87" w:rsidRPr="005F6F87" w:rsidRDefault="00AB3BDD" w:rsidP="005F6F87">
      <w:pPr>
        <w:pStyle w:val="Body"/>
        <w:rPr>
          <w:sz w:val="24"/>
          <w:szCs w:val="24"/>
          <w:lang w:val="en-US"/>
        </w:rPr>
      </w:pPr>
      <w:r>
        <w:rPr>
          <w:sz w:val="24"/>
          <w:szCs w:val="24"/>
          <w:lang w:val="en-US"/>
        </w:rPr>
        <w:t xml:space="preserve">At the PC’s September meeting, it was reported that </w:t>
      </w:r>
      <w:r w:rsidR="005F6F87">
        <w:rPr>
          <w:sz w:val="24"/>
          <w:szCs w:val="24"/>
          <w:lang w:val="en-US"/>
        </w:rPr>
        <w:t>Save Warlingham’s Green Belt has written to TDC regarding planning concerns.  The PC was copied in on this letter when it was sent.</w:t>
      </w:r>
      <w:r>
        <w:rPr>
          <w:sz w:val="24"/>
          <w:szCs w:val="24"/>
          <w:lang w:val="en-US"/>
        </w:rPr>
        <w:t xml:space="preserve">  Since then, TDC had responded (on 5</w:t>
      </w:r>
      <w:r w:rsidRPr="00AB3BDD">
        <w:rPr>
          <w:sz w:val="24"/>
          <w:szCs w:val="24"/>
          <w:vertAlign w:val="superscript"/>
          <w:lang w:val="en-US"/>
        </w:rPr>
        <w:t>th</w:t>
      </w:r>
      <w:r>
        <w:rPr>
          <w:sz w:val="24"/>
          <w:szCs w:val="24"/>
          <w:lang w:val="en-US"/>
        </w:rPr>
        <w:t xml:space="preserve"> September) and SWGB had further replied on 25</w:t>
      </w:r>
      <w:r w:rsidRPr="00AB3BDD">
        <w:rPr>
          <w:sz w:val="24"/>
          <w:szCs w:val="24"/>
          <w:vertAlign w:val="superscript"/>
          <w:lang w:val="en-US"/>
        </w:rPr>
        <w:t>th</w:t>
      </w:r>
      <w:r>
        <w:rPr>
          <w:sz w:val="24"/>
          <w:szCs w:val="24"/>
          <w:lang w:val="en-US"/>
        </w:rPr>
        <w:t xml:space="preserve"> September.  The TDC response was circulated to the PC.  SWGB copied the PC in on its reply. </w:t>
      </w:r>
    </w:p>
    <w:p w14:paraId="355E30CA" w14:textId="620AF204" w:rsidR="00044063" w:rsidRDefault="002C3252" w:rsidP="00A05FB4">
      <w:pPr>
        <w:pStyle w:val="Body"/>
        <w:numPr>
          <w:ilvl w:val="0"/>
          <w:numId w:val="2"/>
        </w:numPr>
        <w:rPr>
          <w:b/>
          <w:bCs/>
          <w:sz w:val="24"/>
          <w:szCs w:val="24"/>
          <w:lang w:val="en-US"/>
        </w:rPr>
      </w:pPr>
      <w:r>
        <w:rPr>
          <w:b/>
          <w:bCs/>
          <w:sz w:val="24"/>
          <w:szCs w:val="24"/>
          <w:lang w:val="en-US"/>
        </w:rPr>
        <w:t>External Audit 2024-25</w:t>
      </w:r>
    </w:p>
    <w:p w14:paraId="7766BCED" w14:textId="510F89F0" w:rsidR="001C46AE" w:rsidRPr="00044063" w:rsidRDefault="002C3252" w:rsidP="00044063">
      <w:pPr>
        <w:pStyle w:val="Body"/>
        <w:rPr>
          <w:sz w:val="24"/>
          <w:szCs w:val="24"/>
          <w:lang w:val="en-US"/>
        </w:rPr>
      </w:pPr>
      <w:r>
        <w:rPr>
          <w:sz w:val="24"/>
          <w:szCs w:val="24"/>
          <w:lang w:val="en-US"/>
        </w:rPr>
        <w:t>The Clerk had circulated the external auditor’s report to all councillors.  There were no matters raised.  The Clerk has published all required documents on the Parish Council’s website ahead of the deadline of 30</w:t>
      </w:r>
      <w:r w:rsidRPr="002C3252">
        <w:rPr>
          <w:sz w:val="24"/>
          <w:szCs w:val="24"/>
          <w:vertAlign w:val="superscript"/>
          <w:lang w:val="en-US"/>
        </w:rPr>
        <w:t>th</w:t>
      </w:r>
      <w:r>
        <w:rPr>
          <w:sz w:val="24"/>
          <w:szCs w:val="24"/>
          <w:lang w:val="en-US"/>
        </w:rPr>
        <w:t xml:space="preserve"> September.</w:t>
      </w:r>
    </w:p>
    <w:p w14:paraId="73F834C0" w14:textId="6AB26AF7" w:rsidR="00DB3BB1" w:rsidRPr="00A05FB4" w:rsidRDefault="00446DB4" w:rsidP="00A05FB4">
      <w:pPr>
        <w:pStyle w:val="Body"/>
        <w:numPr>
          <w:ilvl w:val="0"/>
          <w:numId w:val="2"/>
        </w:numPr>
        <w:rPr>
          <w:b/>
          <w:bCs/>
          <w:sz w:val="24"/>
          <w:szCs w:val="24"/>
          <w:lang w:val="en-US"/>
        </w:rPr>
      </w:pPr>
      <w:r>
        <w:rPr>
          <w:b/>
          <w:bCs/>
          <w:sz w:val="24"/>
          <w:szCs w:val="24"/>
          <w:lang w:val="en-US"/>
        </w:rPr>
        <w:t>Correspondence from DAC Beachcroft re Insurance Claim</w:t>
      </w:r>
    </w:p>
    <w:p w14:paraId="785800BC" w14:textId="0CBB34C9" w:rsidR="009976F0" w:rsidRPr="009B2D9D" w:rsidRDefault="002C3252" w:rsidP="009B2D9D">
      <w:pPr>
        <w:pStyle w:val="Body"/>
        <w:rPr>
          <w:sz w:val="24"/>
          <w:szCs w:val="24"/>
          <w:lang w:val="en-US"/>
        </w:rPr>
      </w:pPr>
      <w:r>
        <w:rPr>
          <w:sz w:val="24"/>
          <w:szCs w:val="24"/>
          <w:lang w:val="en-US"/>
        </w:rPr>
        <w:t>This is ongoing and there is no tangible update.  The Parish Council is still seeking a copy of the loss adjuster’s report and breakdown of costs.</w:t>
      </w:r>
    </w:p>
    <w:p w14:paraId="780A5DDC" w14:textId="2CC3B3CA" w:rsidR="00C60752" w:rsidRDefault="002C3252" w:rsidP="0064483B">
      <w:pPr>
        <w:pStyle w:val="Body"/>
        <w:numPr>
          <w:ilvl w:val="0"/>
          <w:numId w:val="2"/>
        </w:numPr>
        <w:rPr>
          <w:b/>
          <w:bCs/>
          <w:sz w:val="24"/>
          <w:szCs w:val="24"/>
          <w:lang w:val="en-US"/>
        </w:rPr>
      </w:pPr>
      <w:r>
        <w:rPr>
          <w:b/>
          <w:bCs/>
          <w:sz w:val="24"/>
          <w:szCs w:val="24"/>
          <w:lang w:val="en-US"/>
        </w:rPr>
        <w:t>Meeting venue for PC meetings 2026</w:t>
      </w:r>
    </w:p>
    <w:p w14:paraId="53DA1C27" w14:textId="73FF52D8" w:rsidR="00C60752" w:rsidRDefault="002C3252" w:rsidP="002C3252">
      <w:pPr>
        <w:pStyle w:val="Body"/>
        <w:rPr>
          <w:sz w:val="24"/>
          <w:szCs w:val="24"/>
          <w:lang w:val="en-US"/>
        </w:rPr>
      </w:pPr>
      <w:r>
        <w:rPr>
          <w:sz w:val="24"/>
          <w:szCs w:val="24"/>
          <w:lang w:val="en-US"/>
        </w:rPr>
        <w:t>An opportunity has arisen for the Parish Council to relocate to a different meeting venue at Warlingham Bowls Club.  The venue has ample car parking, kitchen facilities, heating and external lights.  The proposed cost is £250 per year for 11x meetings and the APM.  The Chairman has circulated photographs of the facilities to all members.  The current venue in the hall at St. Mary’s Church is paid up until the end of 202</w:t>
      </w:r>
      <w:r w:rsidR="00BB5F66">
        <w:rPr>
          <w:sz w:val="24"/>
          <w:szCs w:val="24"/>
          <w:lang w:val="en-US"/>
        </w:rPr>
        <w:t>5</w:t>
      </w:r>
      <w:r>
        <w:rPr>
          <w:sz w:val="24"/>
          <w:szCs w:val="24"/>
          <w:lang w:val="en-US"/>
        </w:rPr>
        <w:t>.</w:t>
      </w:r>
    </w:p>
    <w:p w14:paraId="203FA494" w14:textId="54AB940A" w:rsidR="00311595" w:rsidRPr="002C3252" w:rsidRDefault="00311595" w:rsidP="002C3252">
      <w:pPr>
        <w:pStyle w:val="Body"/>
        <w:rPr>
          <w:sz w:val="24"/>
          <w:szCs w:val="24"/>
          <w:lang w:val="en-US"/>
        </w:rPr>
      </w:pPr>
      <w:r>
        <w:rPr>
          <w:sz w:val="24"/>
          <w:szCs w:val="24"/>
          <w:lang w:val="en-US"/>
        </w:rPr>
        <w:t>0323/1025 Members agreed to move venues from January 2026.  The clerk to arrange a new long-term contract and write to advise St Mary’s Church.</w:t>
      </w:r>
    </w:p>
    <w:p w14:paraId="5770CA0A" w14:textId="6EA0B7C3" w:rsidR="009976F0" w:rsidRDefault="00311595" w:rsidP="0064483B">
      <w:pPr>
        <w:pStyle w:val="Body"/>
        <w:numPr>
          <w:ilvl w:val="0"/>
          <w:numId w:val="2"/>
        </w:numPr>
        <w:rPr>
          <w:b/>
          <w:bCs/>
          <w:sz w:val="24"/>
          <w:szCs w:val="24"/>
          <w:lang w:val="en-US"/>
        </w:rPr>
      </w:pPr>
      <w:r>
        <w:rPr>
          <w:b/>
          <w:bCs/>
          <w:sz w:val="24"/>
          <w:szCs w:val="24"/>
          <w:lang w:val="en-US"/>
        </w:rPr>
        <w:t>Lad North of Chelsham Road application - update</w:t>
      </w:r>
    </w:p>
    <w:p w14:paraId="53CB6F32" w14:textId="10850A3E" w:rsidR="009976F0" w:rsidRDefault="00311595" w:rsidP="009976F0">
      <w:pPr>
        <w:pStyle w:val="Body"/>
        <w:rPr>
          <w:sz w:val="24"/>
          <w:szCs w:val="24"/>
          <w:lang w:val="en-US"/>
        </w:rPr>
      </w:pPr>
      <w:r>
        <w:rPr>
          <w:sz w:val="24"/>
          <w:szCs w:val="24"/>
          <w:lang w:val="en-US"/>
        </w:rPr>
        <w:t xml:space="preserve">Following requests for an update from the PC via Cllr Pursehouse, it was advised that the consultation is being re-run due to the submission of further details.  The planning officer </w:t>
      </w:r>
      <w:r>
        <w:rPr>
          <w:sz w:val="24"/>
          <w:szCs w:val="24"/>
          <w:lang w:val="en-US"/>
        </w:rPr>
        <w:lastRenderedPageBreak/>
        <w:t>noted that if she were minded to approve, the application would go to Planning Committee for a decision in November or December.</w:t>
      </w:r>
    </w:p>
    <w:p w14:paraId="5B3081B5" w14:textId="4E130E64" w:rsidR="00311595" w:rsidRDefault="00311595" w:rsidP="009976F0">
      <w:pPr>
        <w:pStyle w:val="Body"/>
        <w:rPr>
          <w:sz w:val="24"/>
          <w:szCs w:val="24"/>
          <w:lang w:val="en-US"/>
        </w:rPr>
      </w:pPr>
      <w:r>
        <w:rPr>
          <w:sz w:val="24"/>
          <w:szCs w:val="24"/>
          <w:lang w:val="en-US"/>
        </w:rPr>
        <w:t>The Parish Council contacted its planning consultant regarding the additional submissions from the applicant.  He felt that there was no need for a ‘fuller’ response but submission of a comment making it clear that the PC maintains its objection to the application and that it does not view the whole area as grey belt and it therefore remains inappropriate development and should be refused.</w:t>
      </w:r>
    </w:p>
    <w:p w14:paraId="64883314" w14:textId="074032FB" w:rsidR="00311595" w:rsidRDefault="00311595" w:rsidP="009976F0">
      <w:pPr>
        <w:pStyle w:val="Body"/>
        <w:rPr>
          <w:sz w:val="24"/>
          <w:szCs w:val="24"/>
          <w:lang w:val="en-US"/>
        </w:rPr>
      </w:pPr>
      <w:r>
        <w:rPr>
          <w:sz w:val="24"/>
          <w:szCs w:val="24"/>
          <w:lang w:val="en-US"/>
        </w:rPr>
        <w:t>0324/1025 Members agreed and approved the submission of the following comment:</w:t>
      </w:r>
    </w:p>
    <w:p w14:paraId="2E645B6D" w14:textId="77777777" w:rsidR="00311595" w:rsidRPr="00311595" w:rsidRDefault="00311595" w:rsidP="00311595">
      <w:pPr>
        <w:pStyle w:val="Body"/>
        <w:rPr>
          <w:sz w:val="24"/>
          <w:szCs w:val="24"/>
        </w:rPr>
      </w:pPr>
      <w:r w:rsidRPr="00311595">
        <w:rPr>
          <w:sz w:val="24"/>
          <w:szCs w:val="24"/>
        </w:rPr>
        <w:t>Chelsham and Farleigh Parish Council have reviewed the latest documents submitted by Montagu Evans. Our objection to the application remains unchanged. We do not consider the entire site area to be within the ‘grey belt’ designation, as the northern portion of Greenhill Lane does not meet the criteria and consequently remains inappropriate development within the Green Belt. Importantly, the development of these plots would see a tier 1 settlement spreading towards adjacent open Green Belt in an entirely rural area. This would be contrary to the government's recent advice regarding Green Belt protection, which states that towns should not be allowed to encroach on neighbouring Green Belt, and so for this reason the application to expand Warlingham towards Chelsham should be denied.</w:t>
      </w:r>
      <w:r w:rsidRPr="00311595">
        <w:rPr>
          <w:sz w:val="24"/>
          <w:szCs w:val="24"/>
        </w:rPr>
        <w:br/>
      </w:r>
      <w:r w:rsidRPr="00311595">
        <w:rPr>
          <w:sz w:val="24"/>
          <w:szCs w:val="24"/>
        </w:rPr>
        <w:br/>
        <w:t>On Wednesday 10th January 2024, Chelsham and Farleigh Parish Council attended a presentation with Welbeck along with Warlingham Parish Council. The proposal submitted has not undergone any modifications since the woodland was reclassified as ‘lowland mixed deciduous woodland, a Habitat of Principal Importance’. We do not believe that the retention of this HPI woodland has been a key consideration, as the linear park has always been part of the proposed development along with the desire to develop the rest of Kennel Farm Field.</w:t>
      </w:r>
      <w:r w:rsidRPr="00311595">
        <w:rPr>
          <w:sz w:val="24"/>
          <w:szCs w:val="24"/>
        </w:rPr>
        <w:br/>
      </w:r>
      <w:r w:rsidRPr="00311595">
        <w:rPr>
          <w:sz w:val="24"/>
          <w:szCs w:val="24"/>
        </w:rPr>
        <w:br/>
        <w:t>We have substantial concerns regarding the appropriateness of a linear park within the AGLV, the harm to the skylarks that nest on Kennel Farm Field and the deliverability of the linear park due to no details of cost, design, the types of trees and plants that would be required, and the maintenance requirements.</w:t>
      </w:r>
      <w:r w:rsidRPr="00311595">
        <w:rPr>
          <w:sz w:val="24"/>
          <w:szCs w:val="24"/>
        </w:rPr>
        <w:br/>
      </w:r>
      <w:r w:rsidRPr="00311595">
        <w:rPr>
          <w:sz w:val="24"/>
          <w:szCs w:val="24"/>
        </w:rPr>
        <w:br/>
        <w:t>Furthermore, we believe that the applicant has not demonstrated a compelling need for a care home. With no established care model or provider, or consultation with Surrey County Council or Croydon Council, who are responsible for overseeing the Adult Care Strategy.</w:t>
      </w:r>
    </w:p>
    <w:p w14:paraId="5B142C9A" w14:textId="77777777" w:rsidR="00311595" w:rsidRPr="00311595" w:rsidRDefault="00311595" w:rsidP="00311595">
      <w:pPr>
        <w:pStyle w:val="Body"/>
        <w:rPr>
          <w:sz w:val="24"/>
          <w:szCs w:val="24"/>
        </w:rPr>
      </w:pPr>
    </w:p>
    <w:p w14:paraId="2FFFFF24" w14:textId="77777777" w:rsidR="00311595" w:rsidRPr="00311595" w:rsidRDefault="00311595" w:rsidP="00311595">
      <w:pPr>
        <w:pStyle w:val="Body"/>
        <w:rPr>
          <w:sz w:val="24"/>
          <w:szCs w:val="24"/>
        </w:rPr>
      </w:pPr>
      <w:r w:rsidRPr="00311595">
        <w:rPr>
          <w:sz w:val="24"/>
          <w:szCs w:val="24"/>
        </w:rPr>
        <w:t>The site makes a strong contribution to openness, both spacial and visual, and the Green Belt purposes of checking the unrestricted sprawl of large built-up areas and safeguarding the countryside from encroachment as well as being Grade 3 agricultural land. Any development would be clearly visible from Chelsham Road and the ridge at the top of Kennel Farm, thereby impacting on the openness and permanence of the surrounding Green Belt. That openness will be lost to accommodate over development with a linear park including "small urban trees" (Ecology Solutions assessment) which are unlikely to be cared for and grow. The site is not in a sustainable location, is not served by adequate public transport and will add to the bottlenecks at Warlingham Green and junction 6 of the M25 on its own account and when added to the developments already approved in Warlingham. The truth is that the only basis on which the developer might overcome the obvious conclusion that the benefits of the scheme do not clearly outweigh the Green Belt and other harm is the figleaf that part of the development is proposed in an area allocated in the defunct local plan. However: </w:t>
      </w:r>
    </w:p>
    <w:p w14:paraId="0AEBD0D6" w14:textId="77777777" w:rsidR="00311595" w:rsidRPr="00311595" w:rsidRDefault="00311595" w:rsidP="00311595">
      <w:pPr>
        <w:pStyle w:val="Body"/>
        <w:rPr>
          <w:sz w:val="24"/>
          <w:szCs w:val="24"/>
        </w:rPr>
      </w:pPr>
    </w:p>
    <w:p w14:paraId="7D721E50" w14:textId="54BFC3E1" w:rsidR="00311595" w:rsidRPr="00311595" w:rsidRDefault="00311595" w:rsidP="00311595">
      <w:pPr>
        <w:pStyle w:val="Body"/>
        <w:numPr>
          <w:ilvl w:val="0"/>
          <w:numId w:val="42"/>
        </w:numPr>
        <w:rPr>
          <w:sz w:val="24"/>
          <w:szCs w:val="24"/>
        </w:rPr>
      </w:pPr>
      <w:r w:rsidRPr="00311595">
        <w:rPr>
          <w:sz w:val="24"/>
          <w:szCs w:val="24"/>
        </w:rPr>
        <w:lastRenderedPageBreak/>
        <w:t>The allocations in the local plan concentrated in the north of the district and a number have already gone forward but due to the passage of time an assessment of Warlingham's ability to take yet more, should be under consideration by TDC at a strategic level.</w:t>
      </w:r>
    </w:p>
    <w:p w14:paraId="714B18E4" w14:textId="56ADDFA8" w:rsidR="00311595" w:rsidRPr="00311595" w:rsidRDefault="00311595" w:rsidP="00311595">
      <w:pPr>
        <w:pStyle w:val="Body"/>
        <w:numPr>
          <w:ilvl w:val="0"/>
          <w:numId w:val="42"/>
        </w:numPr>
        <w:rPr>
          <w:sz w:val="24"/>
          <w:szCs w:val="24"/>
        </w:rPr>
      </w:pPr>
      <w:r w:rsidRPr="00311595">
        <w:rPr>
          <w:sz w:val="24"/>
          <w:szCs w:val="24"/>
        </w:rPr>
        <w:t>The proposed overdevelopment bears no relationship with that considered in the local plan.</w:t>
      </w:r>
    </w:p>
    <w:p w14:paraId="05D6633B" w14:textId="5DCD060B" w:rsidR="00195FAC" w:rsidRPr="001916C6" w:rsidRDefault="00311595" w:rsidP="001916C6">
      <w:pPr>
        <w:pStyle w:val="Body"/>
        <w:numPr>
          <w:ilvl w:val="0"/>
          <w:numId w:val="42"/>
        </w:numPr>
        <w:rPr>
          <w:sz w:val="24"/>
          <w:szCs w:val="24"/>
        </w:rPr>
      </w:pPr>
      <w:r w:rsidRPr="00311595">
        <w:rPr>
          <w:sz w:val="24"/>
          <w:szCs w:val="24"/>
        </w:rPr>
        <w:t>The local plan recognised that the site south of Greenhill Lane is ecologically sensitive and in part defined as ecologically unsuitable where it is now proposed to build houses, that north of Greenhill Lane was assessed as not suitable for development yet the application maintains the same proposal for that area as was put forward for the local plan.</w:t>
      </w:r>
    </w:p>
    <w:p w14:paraId="3D7E1FFA" w14:textId="4B6B3A2A" w:rsidR="00686781" w:rsidRDefault="009F5FF0" w:rsidP="0064483B">
      <w:pPr>
        <w:pStyle w:val="Body"/>
        <w:numPr>
          <w:ilvl w:val="0"/>
          <w:numId w:val="2"/>
        </w:numPr>
        <w:rPr>
          <w:b/>
          <w:bCs/>
          <w:sz w:val="24"/>
          <w:szCs w:val="24"/>
          <w:lang w:val="en-US"/>
        </w:rPr>
      </w:pPr>
      <w:r>
        <w:rPr>
          <w:b/>
          <w:bCs/>
          <w:sz w:val="24"/>
          <w:szCs w:val="24"/>
          <w:lang w:val="en-US"/>
        </w:rPr>
        <w:t xml:space="preserve">C&amp;F PC </w:t>
      </w:r>
      <w:r w:rsidR="009B2D9D">
        <w:rPr>
          <w:b/>
          <w:bCs/>
          <w:sz w:val="24"/>
          <w:szCs w:val="24"/>
          <w:lang w:val="en-US"/>
        </w:rPr>
        <w:t>– potential transfer of</w:t>
      </w:r>
      <w:r>
        <w:rPr>
          <w:b/>
          <w:bCs/>
          <w:sz w:val="24"/>
          <w:szCs w:val="24"/>
          <w:lang w:val="en-US"/>
        </w:rPr>
        <w:t xml:space="preserve"> TDC </w:t>
      </w:r>
      <w:r w:rsidR="009B2D9D">
        <w:rPr>
          <w:b/>
          <w:bCs/>
          <w:sz w:val="24"/>
          <w:szCs w:val="24"/>
          <w:lang w:val="en-US"/>
        </w:rPr>
        <w:t>Community</w:t>
      </w:r>
      <w:r>
        <w:rPr>
          <w:b/>
          <w:bCs/>
          <w:sz w:val="24"/>
          <w:szCs w:val="24"/>
          <w:lang w:val="en-US"/>
        </w:rPr>
        <w:t xml:space="preserve"> </w:t>
      </w:r>
      <w:r w:rsidR="009B2D9D">
        <w:rPr>
          <w:b/>
          <w:bCs/>
          <w:sz w:val="24"/>
          <w:szCs w:val="24"/>
          <w:lang w:val="en-US"/>
        </w:rPr>
        <w:t>A</w:t>
      </w:r>
      <w:r>
        <w:rPr>
          <w:b/>
          <w:bCs/>
          <w:sz w:val="24"/>
          <w:szCs w:val="24"/>
          <w:lang w:val="en-US"/>
        </w:rPr>
        <w:t>ssets</w:t>
      </w:r>
    </w:p>
    <w:p w14:paraId="66CFF57C" w14:textId="5289F8F1" w:rsidR="00DA34D6" w:rsidRDefault="001916C6" w:rsidP="001916C6">
      <w:pPr>
        <w:pStyle w:val="ListParagraph"/>
        <w:ind w:left="0"/>
        <w:rPr>
          <w:rFonts w:asciiTheme="minorHAnsi" w:hAnsiTheme="minorHAnsi"/>
        </w:rPr>
      </w:pPr>
      <w:r>
        <w:rPr>
          <w:rFonts w:asciiTheme="minorHAnsi" w:hAnsiTheme="minorHAnsi"/>
        </w:rPr>
        <w:t>Following the agreement at last month’s meeting, Cllr Pursehouse chased TDC regarding the questions it had been asking for several months in relation to Little Farleigh Green.  The PC was keen to have this information in order to better understand its commitment and liabilities if it were to take on this asset.  These include but are not limited to: additional cost in the tree survey, additional tree work, grass cutting, possible new access gate and lock, new signpost (and installation), general rubbish and dog poo bin collections, the management of the undergrowth (brambles / bracken) which has not been done for a number of years</w:t>
      </w:r>
      <w:r w:rsidR="00E34206">
        <w:rPr>
          <w:rFonts w:asciiTheme="minorHAnsi" w:hAnsiTheme="minorHAnsi"/>
        </w:rPr>
        <w:t>, maintenance of the pond and the potential legal issues (parking on the common and a waste pipe coming from private land).  After further prompting, TDC responded to say that the pond and its environs would need to be considered once the PC had taken ownership of the asset, the gate / signpost / boundary fence could be replaced and the PC could present an invoice for payment to the district council, the legal issues would need to be considered and the waste pipe was a matter for Environmental Health.  All these could be raised by the PC’s solicitor and included in the initial Heads of Terms document.</w:t>
      </w:r>
    </w:p>
    <w:p w14:paraId="74C72C4E" w14:textId="16C8E242" w:rsidR="00E34206" w:rsidRDefault="00E34206" w:rsidP="001916C6">
      <w:pPr>
        <w:pStyle w:val="ListParagraph"/>
        <w:ind w:left="0"/>
        <w:rPr>
          <w:rFonts w:asciiTheme="minorHAnsi" w:hAnsiTheme="minorHAnsi"/>
        </w:rPr>
      </w:pPr>
      <w:r>
        <w:rPr>
          <w:rFonts w:asciiTheme="minorHAnsi" w:hAnsiTheme="minorHAnsi"/>
        </w:rPr>
        <w:t>It was noted that the minimum solicitor’s fee for the PC would be £1500.  TDC has asked for solicitor’s details by 17</w:t>
      </w:r>
      <w:r w:rsidRPr="00E34206">
        <w:rPr>
          <w:rFonts w:asciiTheme="minorHAnsi" w:hAnsiTheme="minorHAnsi"/>
          <w:vertAlign w:val="superscript"/>
        </w:rPr>
        <w:t>th</w:t>
      </w:r>
      <w:r>
        <w:rPr>
          <w:rFonts w:asciiTheme="minorHAnsi" w:hAnsiTheme="minorHAnsi"/>
        </w:rPr>
        <w:t xml:space="preserve"> October.</w:t>
      </w:r>
    </w:p>
    <w:p w14:paraId="1E08788A" w14:textId="00914174" w:rsidR="00E34206" w:rsidRDefault="00E34206" w:rsidP="001916C6">
      <w:pPr>
        <w:pStyle w:val="ListParagraph"/>
        <w:ind w:left="0"/>
        <w:rPr>
          <w:rFonts w:asciiTheme="minorHAnsi" w:hAnsiTheme="minorHAnsi"/>
        </w:rPr>
      </w:pPr>
      <w:r>
        <w:rPr>
          <w:rFonts w:asciiTheme="minorHAnsi" w:hAnsiTheme="minorHAnsi"/>
        </w:rPr>
        <w:t xml:space="preserve">Cllr Chambers suggested one solution would be to get quotes for an all-inclusive contract and ask TDC to pay it.  He </w:t>
      </w:r>
      <w:r w:rsidR="00B32210">
        <w:rPr>
          <w:rFonts w:asciiTheme="minorHAnsi" w:hAnsiTheme="minorHAnsi"/>
        </w:rPr>
        <w:t>asked if TDC would be offering these assets to any other groups.</w:t>
      </w:r>
    </w:p>
    <w:p w14:paraId="585A4109" w14:textId="7EDECAD2" w:rsidR="00E34206" w:rsidRDefault="00E34206" w:rsidP="001916C6">
      <w:pPr>
        <w:pStyle w:val="ListParagraph"/>
        <w:ind w:left="0"/>
        <w:rPr>
          <w:rFonts w:asciiTheme="minorHAnsi" w:hAnsiTheme="minorHAnsi"/>
        </w:rPr>
      </w:pPr>
      <w:r>
        <w:rPr>
          <w:rFonts w:asciiTheme="minorHAnsi" w:hAnsiTheme="minorHAnsi"/>
        </w:rPr>
        <w:t>Cllr Pursehouse said that the legal issues would need to be resolved before the PC took over the asset.  In his mind, the risk to the PC was high and there was potentially too much work for the PC.</w:t>
      </w:r>
    </w:p>
    <w:p w14:paraId="63B5739E" w14:textId="158E73DD" w:rsidR="00E34206" w:rsidRDefault="00E34206" w:rsidP="001916C6">
      <w:pPr>
        <w:pStyle w:val="ListParagraph"/>
        <w:ind w:left="0"/>
        <w:rPr>
          <w:rFonts w:asciiTheme="minorHAnsi" w:hAnsiTheme="minorHAnsi"/>
        </w:rPr>
      </w:pPr>
      <w:r>
        <w:rPr>
          <w:rFonts w:asciiTheme="minorHAnsi" w:hAnsiTheme="minorHAnsi"/>
        </w:rPr>
        <w:t>Cllr Deefholts stated that when this was first raised, his instinct was to take over the 3x TDC assets in the parish.  However, having now walked the parcels of land and having a better understanding of the scope of work and the financial burden, he had changed his mind and felt it would be unwise to take any on.</w:t>
      </w:r>
    </w:p>
    <w:p w14:paraId="2D12BCD3" w14:textId="3183A753" w:rsidR="00E34206" w:rsidRDefault="00E34206" w:rsidP="001916C6">
      <w:pPr>
        <w:pStyle w:val="ListParagraph"/>
        <w:ind w:left="0"/>
        <w:rPr>
          <w:rFonts w:asciiTheme="minorHAnsi" w:hAnsiTheme="minorHAnsi"/>
        </w:rPr>
      </w:pPr>
      <w:r>
        <w:rPr>
          <w:rFonts w:asciiTheme="minorHAnsi" w:hAnsiTheme="minorHAnsi"/>
        </w:rPr>
        <w:t>Cllr Moore said that she did not feel it would be a good idea for the PC to take on LFG.</w:t>
      </w:r>
    </w:p>
    <w:p w14:paraId="6034E231" w14:textId="31FFD3F9" w:rsidR="00E34206" w:rsidRDefault="00E34206" w:rsidP="001916C6">
      <w:pPr>
        <w:pStyle w:val="ListParagraph"/>
        <w:ind w:left="0"/>
        <w:rPr>
          <w:rFonts w:asciiTheme="minorHAnsi" w:hAnsiTheme="minorHAnsi"/>
        </w:rPr>
      </w:pPr>
      <w:r>
        <w:rPr>
          <w:rFonts w:asciiTheme="minorHAnsi" w:hAnsiTheme="minorHAnsi"/>
        </w:rPr>
        <w:t>Cllr Steer said that she did not know enough of the details but, based on the information she had heard this evening, she felt it would not be in the PC’s best interests to take this asset on.</w:t>
      </w:r>
    </w:p>
    <w:p w14:paraId="1BC2F75B" w14:textId="3470022C" w:rsidR="00B32210" w:rsidRPr="001916C6" w:rsidRDefault="00B32210" w:rsidP="001916C6">
      <w:pPr>
        <w:pStyle w:val="ListParagraph"/>
        <w:ind w:left="0"/>
        <w:rPr>
          <w:rFonts w:asciiTheme="minorHAnsi" w:hAnsiTheme="minorHAnsi"/>
        </w:rPr>
      </w:pPr>
      <w:r>
        <w:rPr>
          <w:rFonts w:asciiTheme="minorHAnsi" w:hAnsiTheme="minorHAnsi"/>
        </w:rPr>
        <w:t>0325/1025 Members agreed not to take on Little Farleigh Green.  It was further agreed that the PC should highlight the legal concerns and possible environmental health issues to TDC.</w:t>
      </w:r>
    </w:p>
    <w:p w14:paraId="3C3B0B43" w14:textId="0A89A0F9" w:rsidR="00BF7B10" w:rsidRDefault="00BF7B10" w:rsidP="0064483B">
      <w:pPr>
        <w:pStyle w:val="Body"/>
        <w:numPr>
          <w:ilvl w:val="0"/>
          <w:numId w:val="2"/>
        </w:numPr>
        <w:rPr>
          <w:b/>
          <w:bCs/>
          <w:sz w:val="24"/>
          <w:szCs w:val="24"/>
          <w:lang w:val="en-US"/>
        </w:rPr>
      </w:pPr>
      <w:r>
        <w:rPr>
          <w:b/>
          <w:bCs/>
          <w:sz w:val="24"/>
          <w:szCs w:val="24"/>
          <w:lang w:val="en-US"/>
        </w:rPr>
        <w:t>Planning – to determine t</w:t>
      </w:r>
      <w:r w:rsidR="00FC585C">
        <w:rPr>
          <w:b/>
          <w:bCs/>
          <w:sz w:val="24"/>
          <w:szCs w:val="24"/>
          <w:lang w:val="en-US"/>
        </w:rPr>
        <w:t>h</w:t>
      </w:r>
      <w:r>
        <w:rPr>
          <w:b/>
          <w:bCs/>
          <w:sz w:val="24"/>
          <w:szCs w:val="24"/>
          <w:lang w:val="en-US"/>
        </w:rPr>
        <w:t>e Parish Council’s position on Appendix A:</w:t>
      </w:r>
    </w:p>
    <w:p w14:paraId="16AAE656" w14:textId="6B956BDA" w:rsidR="00AB0FE1" w:rsidRDefault="005F549C" w:rsidP="00544743">
      <w:pPr>
        <w:pStyle w:val="Body"/>
        <w:rPr>
          <w:b/>
          <w:bCs/>
          <w:sz w:val="24"/>
          <w:szCs w:val="24"/>
          <w:lang w:val="en-US"/>
        </w:rPr>
      </w:pPr>
      <w:r>
        <w:rPr>
          <w:b/>
          <w:bCs/>
          <w:sz w:val="24"/>
          <w:szCs w:val="24"/>
          <w:lang w:val="en-US"/>
        </w:rPr>
        <w:t>TA/202</w:t>
      </w:r>
      <w:r w:rsidR="00303827">
        <w:rPr>
          <w:b/>
          <w:bCs/>
          <w:sz w:val="24"/>
          <w:szCs w:val="24"/>
          <w:lang w:val="en-US"/>
        </w:rPr>
        <w:t>5/</w:t>
      </w:r>
      <w:r w:rsidR="00544743">
        <w:rPr>
          <w:b/>
          <w:bCs/>
          <w:sz w:val="24"/>
          <w:szCs w:val="24"/>
          <w:lang w:val="en-US"/>
        </w:rPr>
        <w:t>638 1a Worms Heath Cottages, Limpsfield Road, Warlingham CR6 9QL</w:t>
      </w:r>
    </w:p>
    <w:p w14:paraId="5B298DA2" w14:textId="5EA09E12" w:rsidR="00544743" w:rsidRDefault="00544743" w:rsidP="00544743">
      <w:pPr>
        <w:pStyle w:val="Body"/>
        <w:rPr>
          <w:b/>
          <w:bCs/>
          <w:sz w:val="24"/>
          <w:szCs w:val="24"/>
          <w:lang w:val="en-US"/>
        </w:rPr>
      </w:pPr>
      <w:r>
        <w:rPr>
          <w:b/>
          <w:bCs/>
          <w:sz w:val="24"/>
          <w:szCs w:val="24"/>
          <w:lang w:val="en-US"/>
        </w:rPr>
        <w:t>Single storey side and rear extension to the dwelling.</w:t>
      </w:r>
    </w:p>
    <w:p w14:paraId="38224B16" w14:textId="77777777" w:rsidR="00544743" w:rsidRPr="00544743" w:rsidRDefault="00544743" w:rsidP="00544743">
      <w:pPr>
        <w:pStyle w:val="Body"/>
        <w:rPr>
          <w:rFonts w:asciiTheme="minorHAnsi" w:hAnsiTheme="minorHAnsi"/>
          <w:b/>
          <w:bCs/>
          <w:sz w:val="24"/>
          <w:szCs w:val="24"/>
        </w:rPr>
      </w:pPr>
      <w:r>
        <w:rPr>
          <w:sz w:val="24"/>
          <w:szCs w:val="24"/>
          <w:lang w:val="en-US"/>
        </w:rPr>
        <w:t>0326/1025 Comment</w:t>
      </w:r>
      <w:r w:rsidRPr="00544743">
        <w:rPr>
          <w:sz w:val="24"/>
          <w:szCs w:val="24"/>
          <w:lang w:val="en-US"/>
        </w:rPr>
        <w:t xml:space="preserve">: </w:t>
      </w:r>
      <w:r w:rsidRPr="00544743">
        <w:rPr>
          <w:rFonts w:asciiTheme="minorHAnsi" w:hAnsiTheme="minorHAnsi"/>
          <w:sz w:val="24"/>
          <w:szCs w:val="24"/>
        </w:rPr>
        <w:t>Objection</w:t>
      </w:r>
    </w:p>
    <w:p w14:paraId="16A76CED" w14:textId="77777777" w:rsidR="00544743" w:rsidRPr="00544743" w:rsidRDefault="00544743" w:rsidP="00544743">
      <w:pPr>
        <w:pStyle w:val="Body"/>
        <w:rPr>
          <w:rFonts w:asciiTheme="minorHAnsi" w:hAnsiTheme="minorHAnsi"/>
          <w:b/>
          <w:bCs/>
          <w:sz w:val="24"/>
          <w:szCs w:val="24"/>
        </w:rPr>
      </w:pPr>
    </w:p>
    <w:p w14:paraId="300A8316"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lastRenderedPageBreak/>
        <w:t xml:space="preserve">The application is in the Parish of Chelsham, in the Green Belt, an Area of Great Landscape Value and within the proposed extension to the Surrey Hills National Landscape. </w:t>
      </w:r>
    </w:p>
    <w:p w14:paraId="1E53A54E" w14:textId="77777777" w:rsidR="00544743" w:rsidRPr="00544743" w:rsidRDefault="00544743" w:rsidP="00544743">
      <w:pPr>
        <w:pStyle w:val="Body"/>
        <w:rPr>
          <w:rFonts w:asciiTheme="minorHAnsi" w:hAnsiTheme="minorHAnsi"/>
          <w:sz w:val="24"/>
          <w:szCs w:val="24"/>
        </w:rPr>
      </w:pPr>
    </w:p>
    <w:p w14:paraId="09F971AA"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t>To evaluate this application the history of no. 1 and no.1a Worms Heath Cottages must be considered: -</w:t>
      </w:r>
    </w:p>
    <w:p w14:paraId="418A2F72" w14:textId="77777777" w:rsidR="00544743" w:rsidRPr="00544743" w:rsidRDefault="00544743" w:rsidP="00544743">
      <w:pPr>
        <w:pStyle w:val="Body"/>
        <w:rPr>
          <w:rFonts w:asciiTheme="minorHAnsi" w:hAnsiTheme="minorHAnsi"/>
          <w:sz w:val="24"/>
          <w:szCs w:val="24"/>
        </w:rPr>
      </w:pPr>
    </w:p>
    <w:p w14:paraId="6D4AF417" w14:textId="77777777" w:rsidR="00544743" w:rsidRPr="00544743" w:rsidRDefault="00544743" w:rsidP="00544743">
      <w:pPr>
        <w:pStyle w:val="Body"/>
        <w:numPr>
          <w:ilvl w:val="0"/>
          <w:numId w:val="43"/>
        </w:numPr>
        <w:rPr>
          <w:rFonts w:asciiTheme="minorHAnsi" w:hAnsiTheme="minorHAnsi"/>
          <w:i/>
          <w:iCs/>
          <w:sz w:val="24"/>
          <w:szCs w:val="24"/>
        </w:rPr>
      </w:pPr>
      <w:r w:rsidRPr="00544743">
        <w:rPr>
          <w:rFonts w:asciiTheme="minorHAnsi" w:hAnsiTheme="minorHAnsi"/>
          <w:i/>
          <w:iCs/>
          <w:sz w:val="24"/>
          <w:szCs w:val="24"/>
        </w:rPr>
        <w:t xml:space="preserve">89/435 – No.1 Worms Heath Cottages. Erection of detached double garage to the front of the dwelling and formation of new access track – Approved 13/06/1989 </w:t>
      </w:r>
    </w:p>
    <w:p w14:paraId="6F8301BA" w14:textId="77777777" w:rsidR="00544743" w:rsidRPr="00544743" w:rsidRDefault="00544743" w:rsidP="00544743">
      <w:pPr>
        <w:pStyle w:val="Body"/>
        <w:rPr>
          <w:rFonts w:asciiTheme="minorHAnsi" w:hAnsiTheme="minorHAnsi"/>
          <w:i/>
          <w:iCs/>
          <w:sz w:val="24"/>
          <w:szCs w:val="24"/>
        </w:rPr>
      </w:pPr>
    </w:p>
    <w:p w14:paraId="0FE621A7" w14:textId="77777777" w:rsidR="00544743" w:rsidRPr="00544743" w:rsidRDefault="00544743" w:rsidP="00544743">
      <w:pPr>
        <w:pStyle w:val="Body"/>
        <w:numPr>
          <w:ilvl w:val="0"/>
          <w:numId w:val="43"/>
        </w:numPr>
        <w:rPr>
          <w:rFonts w:asciiTheme="minorHAnsi" w:hAnsiTheme="minorHAnsi"/>
          <w:i/>
          <w:iCs/>
          <w:sz w:val="24"/>
          <w:szCs w:val="24"/>
        </w:rPr>
      </w:pPr>
      <w:r w:rsidRPr="00544743">
        <w:rPr>
          <w:rFonts w:asciiTheme="minorHAnsi" w:hAnsiTheme="minorHAnsi"/>
          <w:i/>
          <w:iCs/>
          <w:sz w:val="24"/>
          <w:szCs w:val="24"/>
        </w:rPr>
        <w:t>92/56 - No.1 Worms Heath Cottages. Erection of a single storey side extension to provide a dining room- refused.</w:t>
      </w:r>
    </w:p>
    <w:p w14:paraId="0AA5B87F" w14:textId="77777777" w:rsidR="00544743" w:rsidRPr="00544743" w:rsidRDefault="00544743" w:rsidP="00544743">
      <w:pPr>
        <w:pStyle w:val="Body"/>
        <w:rPr>
          <w:rFonts w:asciiTheme="minorHAnsi" w:hAnsiTheme="minorHAnsi"/>
          <w:sz w:val="24"/>
          <w:szCs w:val="24"/>
        </w:rPr>
      </w:pPr>
    </w:p>
    <w:p w14:paraId="12A395CA" w14:textId="77777777" w:rsidR="00544743" w:rsidRPr="00544743" w:rsidRDefault="00544743" w:rsidP="00544743">
      <w:pPr>
        <w:pStyle w:val="Body"/>
        <w:numPr>
          <w:ilvl w:val="0"/>
          <w:numId w:val="43"/>
        </w:numPr>
        <w:rPr>
          <w:rFonts w:asciiTheme="minorHAnsi" w:hAnsiTheme="minorHAnsi"/>
          <w:i/>
          <w:iCs/>
          <w:sz w:val="24"/>
          <w:szCs w:val="24"/>
        </w:rPr>
      </w:pPr>
      <w:r w:rsidRPr="00544743">
        <w:rPr>
          <w:rFonts w:asciiTheme="minorHAnsi" w:hAnsiTheme="minorHAnsi"/>
          <w:i/>
          <w:iCs/>
          <w:sz w:val="24"/>
          <w:szCs w:val="24"/>
        </w:rPr>
        <w:t xml:space="preserve">2001/1721 no.1 Worms Heath for demolition of existing lobby and erection of single/two storey side extension and first floor rear extension -refused and dismissed at Appeal Ref: APP/M3645/A/02/1086743. </w:t>
      </w:r>
    </w:p>
    <w:p w14:paraId="28B61BF5" w14:textId="77777777" w:rsidR="00544743" w:rsidRPr="00544743" w:rsidRDefault="00544743" w:rsidP="00544743">
      <w:pPr>
        <w:pStyle w:val="Body"/>
        <w:rPr>
          <w:rFonts w:asciiTheme="minorHAnsi" w:hAnsiTheme="minorHAnsi"/>
          <w:sz w:val="24"/>
          <w:szCs w:val="24"/>
        </w:rPr>
      </w:pPr>
    </w:p>
    <w:p w14:paraId="6D5B5AF8" w14:textId="77777777" w:rsidR="00544743" w:rsidRPr="00544743" w:rsidRDefault="00544743" w:rsidP="00544743">
      <w:pPr>
        <w:pStyle w:val="Body"/>
        <w:numPr>
          <w:ilvl w:val="0"/>
          <w:numId w:val="43"/>
        </w:numPr>
        <w:rPr>
          <w:rFonts w:asciiTheme="minorHAnsi" w:hAnsiTheme="minorHAnsi"/>
          <w:i/>
          <w:iCs/>
          <w:sz w:val="24"/>
          <w:szCs w:val="24"/>
        </w:rPr>
      </w:pPr>
      <w:r w:rsidRPr="00544743">
        <w:rPr>
          <w:rFonts w:asciiTheme="minorHAnsi" w:hAnsiTheme="minorHAnsi"/>
          <w:i/>
          <w:iCs/>
          <w:sz w:val="24"/>
          <w:szCs w:val="24"/>
        </w:rPr>
        <w:t>2002/1443 – no.1 Worms Heath - Erection of carport, log shed, and boat shed together with porch link between garage and outbuilding – Certificate of Lawfulness for Existing Development granted 11/11/2002</w:t>
      </w:r>
    </w:p>
    <w:p w14:paraId="64BDDB8B" w14:textId="21D23F4B" w:rsidR="00544743" w:rsidRPr="00544743" w:rsidRDefault="00544743" w:rsidP="00544743">
      <w:pPr>
        <w:pStyle w:val="Body"/>
        <w:rPr>
          <w:rFonts w:asciiTheme="minorHAnsi" w:hAnsiTheme="minorHAnsi"/>
          <w:i/>
          <w:iCs/>
          <w:sz w:val="24"/>
          <w:szCs w:val="24"/>
        </w:rPr>
      </w:pPr>
      <w:r w:rsidRPr="00544743">
        <w:rPr>
          <w:rFonts w:asciiTheme="minorHAnsi" w:hAnsiTheme="minorHAnsi"/>
          <w:sz w:val="24"/>
          <w:szCs w:val="24"/>
        </w:rPr>
        <w:drawing>
          <wp:anchor distT="0" distB="0" distL="114300" distR="114300" simplePos="0" relativeHeight="251659264" behindDoc="0" locked="0" layoutInCell="1" allowOverlap="1" wp14:anchorId="2CFC3B30" wp14:editId="15C0D5AE">
            <wp:simplePos x="0" y="0"/>
            <wp:positionH relativeFrom="column">
              <wp:posOffset>219075</wp:posOffset>
            </wp:positionH>
            <wp:positionV relativeFrom="paragraph">
              <wp:posOffset>2653030</wp:posOffset>
            </wp:positionV>
            <wp:extent cx="4162425" cy="2864485"/>
            <wp:effectExtent l="0" t="0" r="9525" b="0"/>
            <wp:wrapNone/>
            <wp:docPr id="847791171" name="Picture 12"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hous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25" cy="2864485"/>
                    </a:xfrm>
                    <a:prstGeom prst="rect">
                      <a:avLst/>
                    </a:prstGeom>
                    <a:noFill/>
                  </pic:spPr>
                </pic:pic>
              </a:graphicData>
            </a:graphic>
            <wp14:sizeRelH relativeFrom="margin">
              <wp14:pctWidth>0</wp14:pctWidth>
            </wp14:sizeRelH>
            <wp14:sizeRelV relativeFrom="margin">
              <wp14:pctHeight>0</wp14:pctHeight>
            </wp14:sizeRelV>
          </wp:anchor>
        </w:drawing>
      </w:r>
      <w:r w:rsidRPr="00544743">
        <w:rPr>
          <w:rFonts w:asciiTheme="minorHAnsi" w:hAnsiTheme="minorHAnsi"/>
          <w:sz w:val="24"/>
          <w:szCs w:val="24"/>
        </w:rPr>
        <w:drawing>
          <wp:anchor distT="0" distB="0" distL="114300" distR="114300" simplePos="0" relativeHeight="251660288" behindDoc="0" locked="0" layoutInCell="1" allowOverlap="1" wp14:anchorId="63777687" wp14:editId="2A9FAABF">
            <wp:simplePos x="0" y="0"/>
            <wp:positionH relativeFrom="column">
              <wp:posOffset>93980</wp:posOffset>
            </wp:positionH>
            <wp:positionV relativeFrom="paragraph">
              <wp:posOffset>108585</wp:posOffset>
            </wp:positionV>
            <wp:extent cx="4246245" cy="2238375"/>
            <wp:effectExtent l="0" t="0" r="1905" b="9525"/>
            <wp:wrapNone/>
            <wp:docPr id="1973705094" name="Picture 1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hite paper with black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6245" cy="2238375"/>
                    </a:xfrm>
                    <a:prstGeom prst="rect">
                      <a:avLst/>
                    </a:prstGeom>
                    <a:noFill/>
                  </pic:spPr>
                </pic:pic>
              </a:graphicData>
            </a:graphic>
            <wp14:sizeRelH relativeFrom="margin">
              <wp14:pctWidth>0</wp14:pctWidth>
            </wp14:sizeRelH>
            <wp14:sizeRelV relativeFrom="margin">
              <wp14:pctHeight>0</wp14:pctHeight>
            </wp14:sizeRelV>
          </wp:anchor>
        </w:drawing>
      </w:r>
    </w:p>
    <w:p w14:paraId="629C62A6" w14:textId="77777777" w:rsidR="00544743" w:rsidRPr="00544743" w:rsidRDefault="00544743" w:rsidP="00544743">
      <w:pPr>
        <w:pStyle w:val="Body"/>
        <w:rPr>
          <w:rFonts w:asciiTheme="minorHAnsi" w:hAnsiTheme="minorHAnsi"/>
          <w:sz w:val="24"/>
          <w:szCs w:val="24"/>
        </w:rPr>
      </w:pPr>
    </w:p>
    <w:p w14:paraId="24815D83" w14:textId="77777777" w:rsidR="00544743" w:rsidRPr="00544743" w:rsidRDefault="00544743" w:rsidP="00544743">
      <w:pPr>
        <w:pStyle w:val="Body"/>
        <w:rPr>
          <w:rFonts w:asciiTheme="minorHAnsi" w:hAnsiTheme="minorHAnsi"/>
          <w:sz w:val="24"/>
          <w:szCs w:val="24"/>
        </w:rPr>
      </w:pPr>
    </w:p>
    <w:p w14:paraId="11ED30F3" w14:textId="77777777" w:rsidR="00544743" w:rsidRPr="00544743" w:rsidRDefault="00544743" w:rsidP="00544743">
      <w:pPr>
        <w:pStyle w:val="Body"/>
        <w:rPr>
          <w:rFonts w:asciiTheme="minorHAnsi" w:hAnsiTheme="minorHAnsi"/>
          <w:sz w:val="24"/>
          <w:szCs w:val="24"/>
        </w:rPr>
      </w:pPr>
    </w:p>
    <w:p w14:paraId="537BA342" w14:textId="77777777" w:rsidR="00544743" w:rsidRPr="00544743" w:rsidRDefault="00544743" w:rsidP="00544743">
      <w:pPr>
        <w:pStyle w:val="Body"/>
        <w:rPr>
          <w:rFonts w:asciiTheme="minorHAnsi" w:hAnsiTheme="minorHAnsi"/>
          <w:sz w:val="24"/>
          <w:szCs w:val="24"/>
        </w:rPr>
      </w:pPr>
    </w:p>
    <w:p w14:paraId="4932F1AB" w14:textId="77777777" w:rsidR="00544743" w:rsidRPr="00544743" w:rsidRDefault="00544743" w:rsidP="00544743">
      <w:pPr>
        <w:pStyle w:val="Body"/>
        <w:rPr>
          <w:rFonts w:asciiTheme="minorHAnsi" w:hAnsiTheme="minorHAnsi"/>
          <w:sz w:val="24"/>
          <w:szCs w:val="24"/>
        </w:rPr>
      </w:pPr>
    </w:p>
    <w:p w14:paraId="426E0D08" w14:textId="77777777" w:rsidR="00544743" w:rsidRPr="00544743" w:rsidRDefault="00544743" w:rsidP="00544743">
      <w:pPr>
        <w:pStyle w:val="Body"/>
        <w:rPr>
          <w:rFonts w:asciiTheme="minorHAnsi" w:hAnsiTheme="minorHAnsi"/>
          <w:sz w:val="24"/>
          <w:szCs w:val="24"/>
        </w:rPr>
      </w:pPr>
    </w:p>
    <w:p w14:paraId="12F6B291" w14:textId="77777777" w:rsidR="00544743" w:rsidRPr="00544743" w:rsidRDefault="00544743" w:rsidP="00544743">
      <w:pPr>
        <w:pStyle w:val="Body"/>
        <w:rPr>
          <w:rFonts w:asciiTheme="minorHAnsi" w:hAnsiTheme="minorHAnsi"/>
          <w:sz w:val="24"/>
          <w:szCs w:val="24"/>
        </w:rPr>
      </w:pPr>
    </w:p>
    <w:p w14:paraId="1D2D232B" w14:textId="77777777" w:rsidR="00544743" w:rsidRPr="00544743" w:rsidRDefault="00544743" w:rsidP="00544743">
      <w:pPr>
        <w:pStyle w:val="Body"/>
        <w:rPr>
          <w:rFonts w:asciiTheme="minorHAnsi" w:hAnsiTheme="minorHAnsi"/>
          <w:sz w:val="24"/>
          <w:szCs w:val="24"/>
        </w:rPr>
      </w:pPr>
    </w:p>
    <w:p w14:paraId="67AAEED4" w14:textId="77777777" w:rsidR="00544743" w:rsidRPr="00544743" w:rsidRDefault="00544743" w:rsidP="00544743">
      <w:pPr>
        <w:pStyle w:val="Body"/>
        <w:rPr>
          <w:rFonts w:asciiTheme="minorHAnsi" w:hAnsiTheme="minorHAnsi"/>
          <w:sz w:val="24"/>
          <w:szCs w:val="24"/>
        </w:rPr>
      </w:pPr>
    </w:p>
    <w:p w14:paraId="23991C6D" w14:textId="77777777" w:rsidR="00544743" w:rsidRPr="00544743" w:rsidRDefault="00544743" w:rsidP="00544743">
      <w:pPr>
        <w:pStyle w:val="Body"/>
        <w:rPr>
          <w:rFonts w:asciiTheme="minorHAnsi" w:hAnsiTheme="minorHAnsi"/>
          <w:sz w:val="24"/>
          <w:szCs w:val="24"/>
        </w:rPr>
      </w:pPr>
    </w:p>
    <w:p w14:paraId="43E43A2B" w14:textId="77777777" w:rsidR="00544743" w:rsidRPr="00544743" w:rsidRDefault="00544743" w:rsidP="00544743">
      <w:pPr>
        <w:pStyle w:val="Body"/>
        <w:rPr>
          <w:rFonts w:asciiTheme="minorHAnsi" w:hAnsiTheme="minorHAnsi"/>
          <w:sz w:val="24"/>
          <w:szCs w:val="24"/>
        </w:rPr>
      </w:pPr>
    </w:p>
    <w:p w14:paraId="259862C8" w14:textId="77777777" w:rsidR="00544743" w:rsidRPr="00544743" w:rsidRDefault="00544743" w:rsidP="00544743">
      <w:pPr>
        <w:pStyle w:val="Body"/>
        <w:rPr>
          <w:rFonts w:asciiTheme="minorHAnsi" w:hAnsiTheme="minorHAnsi"/>
          <w:sz w:val="24"/>
          <w:szCs w:val="24"/>
        </w:rPr>
      </w:pPr>
    </w:p>
    <w:p w14:paraId="6212605B" w14:textId="77777777" w:rsidR="00544743" w:rsidRPr="00544743" w:rsidRDefault="00544743" w:rsidP="00544743">
      <w:pPr>
        <w:pStyle w:val="Body"/>
        <w:rPr>
          <w:rFonts w:asciiTheme="minorHAnsi" w:hAnsiTheme="minorHAnsi"/>
          <w:sz w:val="24"/>
          <w:szCs w:val="24"/>
        </w:rPr>
      </w:pPr>
    </w:p>
    <w:p w14:paraId="76076AC2" w14:textId="77777777" w:rsidR="00544743" w:rsidRPr="00544743" w:rsidRDefault="00544743" w:rsidP="00544743">
      <w:pPr>
        <w:pStyle w:val="Body"/>
        <w:rPr>
          <w:rFonts w:asciiTheme="minorHAnsi" w:hAnsiTheme="minorHAnsi"/>
          <w:sz w:val="24"/>
          <w:szCs w:val="24"/>
        </w:rPr>
      </w:pPr>
    </w:p>
    <w:p w14:paraId="15977D4E" w14:textId="77777777" w:rsidR="00544743" w:rsidRPr="00544743" w:rsidRDefault="00544743" w:rsidP="00544743">
      <w:pPr>
        <w:pStyle w:val="Body"/>
        <w:rPr>
          <w:rFonts w:asciiTheme="minorHAnsi" w:hAnsiTheme="minorHAnsi"/>
          <w:sz w:val="24"/>
          <w:szCs w:val="24"/>
        </w:rPr>
      </w:pPr>
    </w:p>
    <w:p w14:paraId="6FAED14E" w14:textId="77777777" w:rsidR="00544743" w:rsidRPr="00544743" w:rsidRDefault="00544743" w:rsidP="00544743">
      <w:pPr>
        <w:pStyle w:val="Body"/>
        <w:rPr>
          <w:rFonts w:asciiTheme="minorHAnsi" w:hAnsiTheme="minorHAnsi"/>
          <w:sz w:val="24"/>
          <w:szCs w:val="24"/>
        </w:rPr>
      </w:pPr>
    </w:p>
    <w:p w14:paraId="20A0917A" w14:textId="77777777" w:rsidR="00544743" w:rsidRPr="00544743" w:rsidRDefault="00544743" w:rsidP="00544743">
      <w:pPr>
        <w:pStyle w:val="Body"/>
        <w:rPr>
          <w:rFonts w:asciiTheme="minorHAnsi" w:hAnsiTheme="minorHAnsi"/>
          <w:sz w:val="24"/>
          <w:szCs w:val="24"/>
        </w:rPr>
      </w:pPr>
    </w:p>
    <w:p w14:paraId="4AF9BDC7" w14:textId="77777777" w:rsidR="00544743" w:rsidRPr="00544743" w:rsidRDefault="00544743" w:rsidP="00544743">
      <w:pPr>
        <w:pStyle w:val="Body"/>
        <w:rPr>
          <w:rFonts w:asciiTheme="minorHAnsi" w:hAnsiTheme="minorHAnsi"/>
          <w:sz w:val="24"/>
          <w:szCs w:val="24"/>
        </w:rPr>
      </w:pPr>
    </w:p>
    <w:p w14:paraId="69F24791" w14:textId="77777777" w:rsidR="00544743" w:rsidRPr="00544743" w:rsidRDefault="00544743" w:rsidP="00544743">
      <w:pPr>
        <w:pStyle w:val="Body"/>
        <w:rPr>
          <w:rFonts w:asciiTheme="minorHAnsi" w:hAnsiTheme="minorHAnsi"/>
          <w:sz w:val="24"/>
          <w:szCs w:val="24"/>
        </w:rPr>
      </w:pPr>
    </w:p>
    <w:p w14:paraId="0EB0826F" w14:textId="77777777" w:rsidR="00544743" w:rsidRPr="00544743" w:rsidRDefault="00544743" w:rsidP="00544743">
      <w:pPr>
        <w:pStyle w:val="Body"/>
        <w:rPr>
          <w:rFonts w:asciiTheme="minorHAnsi" w:hAnsiTheme="minorHAnsi"/>
          <w:sz w:val="24"/>
          <w:szCs w:val="24"/>
        </w:rPr>
      </w:pPr>
    </w:p>
    <w:p w14:paraId="2488A05C" w14:textId="77777777" w:rsidR="00544743" w:rsidRPr="00544743" w:rsidRDefault="00544743" w:rsidP="00544743">
      <w:pPr>
        <w:pStyle w:val="Body"/>
        <w:rPr>
          <w:rFonts w:asciiTheme="minorHAnsi" w:hAnsiTheme="minorHAnsi"/>
          <w:sz w:val="24"/>
          <w:szCs w:val="24"/>
        </w:rPr>
      </w:pPr>
    </w:p>
    <w:p w14:paraId="287CC091" w14:textId="77777777" w:rsidR="00544743" w:rsidRPr="00544743" w:rsidRDefault="00544743" w:rsidP="00544743">
      <w:pPr>
        <w:pStyle w:val="Body"/>
        <w:rPr>
          <w:rFonts w:asciiTheme="minorHAnsi" w:hAnsiTheme="minorHAnsi"/>
          <w:sz w:val="24"/>
          <w:szCs w:val="24"/>
        </w:rPr>
      </w:pPr>
    </w:p>
    <w:p w14:paraId="54F437AB" w14:textId="77777777" w:rsidR="00544743" w:rsidRPr="00544743" w:rsidRDefault="00544743" w:rsidP="00544743">
      <w:pPr>
        <w:pStyle w:val="Body"/>
        <w:rPr>
          <w:rFonts w:asciiTheme="minorHAnsi" w:hAnsiTheme="minorHAnsi"/>
          <w:sz w:val="24"/>
          <w:szCs w:val="24"/>
        </w:rPr>
      </w:pPr>
    </w:p>
    <w:p w14:paraId="38086F6B" w14:textId="77777777" w:rsidR="00544743" w:rsidRPr="00544743" w:rsidRDefault="00544743" w:rsidP="00544743">
      <w:pPr>
        <w:pStyle w:val="Body"/>
        <w:rPr>
          <w:rFonts w:asciiTheme="minorHAnsi" w:hAnsiTheme="minorHAnsi"/>
          <w:sz w:val="24"/>
          <w:szCs w:val="24"/>
        </w:rPr>
      </w:pPr>
    </w:p>
    <w:p w14:paraId="36A71C9C" w14:textId="77777777" w:rsidR="00544743" w:rsidRPr="00544743" w:rsidRDefault="00544743" w:rsidP="00544743">
      <w:pPr>
        <w:pStyle w:val="Body"/>
        <w:rPr>
          <w:rFonts w:asciiTheme="minorHAnsi" w:hAnsiTheme="minorHAnsi"/>
          <w:sz w:val="24"/>
          <w:szCs w:val="24"/>
        </w:rPr>
      </w:pPr>
    </w:p>
    <w:p w14:paraId="4401641D" w14:textId="77777777" w:rsidR="00544743" w:rsidRPr="00544743" w:rsidRDefault="00544743" w:rsidP="00544743">
      <w:pPr>
        <w:pStyle w:val="Body"/>
        <w:rPr>
          <w:rFonts w:asciiTheme="minorHAnsi" w:hAnsiTheme="minorHAnsi"/>
          <w:sz w:val="24"/>
          <w:szCs w:val="24"/>
        </w:rPr>
      </w:pPr>
    </w:p>
    <w:p w14:paraId="046A8567" w14:textId="77777777" w:rsidR="00544743" w:rsidRPr="00544743" w:rsidRDefault="00544743" w:rsidP="00544743">
      <w:pPr>
        <w:pStyle w:val="Body"/>
        <w:rPr>
          <w:rFonts w:asciiTheme="minorHAnsi" w:hAnsiTheme="minorHAnsi"/>
          <w:sz w:val="24"/>
          <w:szCs w:val="24"/>
        </w:rPr>
      </w:pPr>
    </w:p>
    <w:p w14:paraId="058C843B" w14:textId="77777777" w:rsidR="00544743" w:rsidRPr="00544743" w:rsidRDefault="00544743" w:rsidP="00544743">
      <w:pPr>
        <w:pStyle w:val="Body"/>
        <w:rPr>
          <w:rFonts w:asciiTheme="minorHAnsi" w:hAnsiTheme="minorHAnsi"/>
          <w:sz w:val="24"/>
          <w:szCs w:val="24"/>
        </w:rPr>
      </w:pPr>
    </w:p>
    <w:p w14:paraId="7AB98DAB" w14:textId="77777777" w:rsidR="00544743" w:rsidRPr="00544743" w:rsidRDefault="00544743" w:rsidP="00544743">
      <w:pPr>
        <w:pStyle w:val="Body"/>
        <w:rPr>
          <w:rFonts w:asciiTheme="minorHAnsi" w:hAnsiTheme="minorHAnsi"/>
          <w:sz w:val="24"/>
          <w:szCs w:val="24"/>
        </w:rPr>
      </w:pPr>
    </w:p>
    <w:p w14:paraId="3B7CC8D7" w14:textId="77777777" w:rsidR="00544743" w:rsidRPr="00544743" w:rsidRDefault="00544743" w:rsidP="00544743">
      <w:pPr>
        <w:pStyle w:val="Body"/>
        <w:rPr>
          <w:rFonts w:asciiTheme="minorHAnsi" w:hAnsiTheme="minorHAnsi"/>
          <w:sz w:val="24"/>
          <w:szCs w:val="24"/>
        </w:rPr>
      </w:pPr>
    </w:p>
    <w:p w14:paraId="3D31B35A" w14:textId="77777777" w:rsidR="00544743" w:rsidRPr="00544743" w:rsidRDefault="00544743" w:rsidP="00544743">
      <w:pPr>
        <w:pStyle w:val="Body"/>
        <w:numPr>
          <w:ilvl w:val="0"/>
          <w:numId w:val="44"/>
        </w:numPr>
        <w:rPr>
          <w:rFonts w:asciiTheme="minorHAnsi" w:hAnsiTheme="minorHAnsi"/>
          <w:sz w:val="24"/>
          <w:szCs w:val="24"/>
        </w:rPr>
      </w:pPr>
      <w:r w:rsidRPr="00544743">
        <w:rPr>
          <w:rFonts w:asciiTheme="minorHAnsi" w:hAnsiTheme="minorHAnsi"/>
          <w:sz w:val="24"/>
          <w:szCs w:val="24"/>
        </w:rPr>
        <w:lastRenderedPageBreak/>
        <w:t>The carport metal frame is still present but not the polythene covering or concrete base.</w:t>
      </w:r>
    </w:p>
    <w:p w14:paraId="36BA55F8" w14:textId="77777777" w:rsidR="00544743" w:rsidRPr="00544743" w:rsidRDefault="00544743" w:rsidP="00544743">
      <w:pPr>
        <w:pStyle w:val="Body"/>
        <w:numPr>
          <w:ilvl w:val="0"/>
          <w:numId w:val="44"/>
        </w:numPr>
        <w:rPr>
          <w:rFonts w:asciiTheme="minorHAnsi" w:hAnsiTheme="minorHAnsi"/>
          <w:sz w:val="24"/>
          <w:szCs w:val="24"/>
        </w:rPr>
      </w:pPr>
      <w:r w:rsidRPr="00544743">
        <w:rPr>
          <w:rFonts w:asciiTheme="minorHAnsi" w:hAnsiTheme="minorHAnsi"/>
          <w:sz w:val="24"/>
          <w:szCs w:val="24"/>
        </w:rPr>
        <w:t>appears to still exist</w:t>
      </w:r>
    </w:p>
    <w:p w14:paraId="2580CF81" w14:textId="77777777" w:rsidR="00544743" w:rsidRPr="00544743" w:rsidRDefault="00544743" w:rsidP="00544743">
      <w:pPr>
        <w:pStyle w:val="Body"/>
        <w:numPr>
          <w:ilvl w:val="0"/>
          <w:numId w:val="44"/>
        </w:numPr>
        <w:rPr>
          <w:rFonts w:asciiTheme="minorHAnsi" w:hAnsiTheme="minorHAnsi"/>
          <w:sz w:val="24"/>
          <w:szCs w:val="24"/>
        </w:rPr>
      </w:pPr>
      <w:r w:rsidRPr="00544743">
        <w:rPr>
          <w:rFonts w:asciiTheme="minorHAnsi" w:hAnsiTheme="minorHAnsi"/>
          <w:sz w:val="24"/>
          <w:szCs w:val="24"/>
        </w:rPr>
        <w:t>The log shed has been absorbed into no.1a</w:t>
      </w:r>
    </w:p>
    <w:p w14:paraId="59A55B7B" w14:textId="77777777" w:rsidR="00544743" w:rsidRPr="00544743" w:rsidRDefault="00544743" w:rsidP="00544743">
      <w:pPr>
        <w:pStyle w:val="Body"/>
        <w:numPr>
          <w:ilvl w:val="0"/>
          <w:numId w:val="44"/>
        </w:numPr>
        <w:rPr>
          <w:rFonts w:asciiTheme="minorHAnsi" w:hAnsiTheme="minorHAnsi"/>
          <w:sz w:val="24"/>
          <w:szCs w:val="24"/>
        </w:rPr>
      </w:pPr>
      <w:r w:rsidRPr="00544743">
        <w:rPr>
          <w:rFonts w:asciiTheme="minorHAnsi" w:hAnsiTheme="minorHAnsi"/>
          <w:sz w:val="24"/>
          <w:szCs w:val="24"/>
        </w:rPr>
        <w:t>The boat shed demolished.</w:t>
      </w:r>
    </w:p>
    <w:p w14:paraId="37B372CC" w14:textId="77777777" w:rsidR="00544743" w:rsidRPr="00544743" w:rsidRDefault="00544743" w:rsidP="00544743">
      <w:pPr>
        <w:pStyle w:val="Body"/>
        <w:rPr>
          <w:rFonts w:asciiTheme="minorHAnsi" w:hAnsiTheme="minorHAnsi"/>
          <w:sz w:val="24"/>
          <w:szCs w:val="24"/>
        </w:rPr>
      </w:pPr>
    </w:p>
    <w:p w14:paraId="7A47D246" w14:textId="77777777" w:rsidR="00544743" w:rsidRPr="00544743" w:rsidRDefault="00544743" w:rsidP="00544743">
      <w:pPr>
        <w:pStyle w:val="Body"/>
        <w:numPr>
          <w:ilvl w:val="0"/>
          <w:numId w:val="45"/>
        </w:numPr>
        <w:rPr>
          <w:rFonts w:asciiTheme="minorHAnsi" w:hAnsiTheme="minorHAnsi"/>
          <w:i/>
          <w:iCs/>
          <w:sz w:val="24"/>
          <w:szCs w:val="24"/>
        </w:rPr>
      </w:pPr>
      <w:r w:rsidRPr="00544743">
        <w:rPr>
          <w:rFonts w:asciiTheme="minorHAnsi" w:hAnsiTheme="minorHAnsi"/>
          <w:i/>
          <w:iCs/>
          <w:sz w:val="24"/>
          <w:szCs w:val="24"/>
        </w:rPr>
        <w:t>2021/1364 no.1a Worms Heath - Continued use of outbuilding as a dwelling (Class C3). (Certificate of Lawfulness for Existing Use or Development) Ward: Warlingham East and Chelsham and Farleigh – refused.</w:t>
      </w:r>
    </w:p>
    <w:p w14:paraId="305AC34A" w14:textId="77777777" w:rsidR="00544743" w:rsidRPr="00544743" w:rsidRDefault="00544743" w:rsidP="00544743">
      <w:pPr>
        <w:pStyle w:val="Body"/>
        <w:rPr>
          <w:rFonts w:asciiTheme="minorHAnsi" w:hAnsiTheme="minorHAnsi"/>
          <w:i/>
          <w:iCs/>
          <w:sz w:val="24"/>
          <w:szCs w:val="24"/>
        </w:rPr>
      </w:pPr>
    </w:p>
    <w:p w14:paraId="2502AB1A" w14:textId="77777777" w:rsidR="00544743" w:rsidRPr="00544743" w:rsidRDefault="00544743" w:rsidP="00544743">
      <w:pPr>
        <w:pStyle w:val="Body"/>
        <w:numPr>
          <w:ilvl w:val="0"/>
          <w:numId w:val="45"/>
        </w:numPr>
        <w:rPr>
          <w:rFonts w:asciiTheme="minorHAnsi" w:hAnsiTheme="minorHAnsi"/>
          <w:sz w:val="24"/>
          <w:szCs w:val="24"/>
        </w:rPr>
      </w:pPr>
      <w:r w:rsidRPr="00544743">
        <w:rPr>
          <w:rFonts w:asciiTheme="minorHAnsi" w:hAnsiTheme="minorHAnsi"/>
          <w:i/>
          <w:iCs/>
          <w:sz w:val="24"/>
          <w:szCs w:val="24"/>
        </w:rPr>
        <w:t>2022/660 no.1a Worms Heath - Use of garage/outbuilding as separate, self-contained dwelling (Application for a Certificate of Lawful Development for an Existing Use or Development) allowed</w:t>
      </w:r>
      <w:r w:rsidRPr="00544743">
        <w:rPr>
          <w:rFonts w:asciiTheme="minorHAnsi" w:hAnsiTheme="minorHAnsi"/>
          <w:sz w:val="24"/>
          <w:szCs w:val="24"/>
        </w:rPr>
        <w:t xml:space="preserve">. </w:t>
      </w:r>
    </w:p>
    <w:p w14:paraId="726AC747" w14:textId="77777777" w:rsidR="00544743" w:rsidRPr="00544743" w:rsidRDefault="00544743" w:rsidP="00544743">
      <w:pPr>
        <w:pStyle w:val="Body"/>
        <w:rPr>
          <w:rFonts w:asciiTheme="minorHAnsi" w:hAnsiTheme="minorHAnsi"/>
          <w:sz w:val="24"/>
          <w:szCs w:val="24"/>
        </w:rPr>
      </w:pPr>
    </w:p>
    <w:p w14:paraId="056BEFE6"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t>Within application 2022/660 the officer report states:-</w:t>
      </w:r>
    </w:p>
    <w:p w14:paraId="18DEFCD6" w14:textId="77777777" w:rsidR="00544743" w:rsidRPr="00544743" w:rsidRDefault="00544743" w:rsidP="00544743">
      <w:pPr>
        <w:pStyle w:val="Body"/>
        <w:rPr>
          <w:rFonts w:asciiTheme="minorHAnsi" w:hAnsiTheme="minorHAnsi"/>
          <w:sz w:val="24"/>
          <w:szCs w:val="24"/>
        </w:rPr>
      </w:pPr>
    </w:p>
    <w:p w14:paraId="3D964CA6" w14:textId="77777777" w:rsidR="00544743" w:rsidRPr="00544743" w:rsidRDefault="00544743" w:rsidP="00544743">
      <w:pPr>
        <w:pStyle w:val="Body"/>
        <w:rPr>
          <w:rFonts w:asciiTheme="minorHAnsi" w:hAnsiTheme="minorHAnsi"/>
          <w:b/>
          <w:bCs/>
          <w:i/>
          <w:iCs/>
          <w:sz w:val="24"/>
          <w:szCs w:val="24"/>
        </w:rPr>
      </w:pPr>
      <w:r w:rsidRPr="00544743">
        <w:rPr>
          <w:rFonts w:asciiTheme="minorHAnsi" w:hAnsiTheme="minorHAnsi"/>
          <w:b/>
          <w:bCs/>
          <w:i/>
          <w:iCs/>
          <w:sz w:val="24"/>
          <w:szCs w:val="24"/>
        </w:rPr>
        <w:t>‘’ENF/2021/198 which relates to “garage converted to dwelling”, subject of this application and which remains open. Previously, the building was also investigated by Planning Enforcement under reference ENF/2007/307. Under this case, there is a letter from the Council setting out the informal officer view that provided the garage, (subject of this application) which was built under planning permission 89/435, used for additional habitable accommodation remains and is used ancillary to the enjoyment of the main dwelling then it would not require planning permission. In that letter from the Council it states, “Next to the boat shed is a garage…”. As such, in relation to the Council Tax name of the property on file called “The Boat Shed”, it is understood that this was a mistake as the Boat Shed was previously demolished. It is accepted that Council Tax payments are in relation to the ‘garage conversion’ and not the ‘Boat Shed’.’</w:t>
      </w:r>
    </w:p>
    <w:p w14:paraId="4A074AE7" w14:textId="77777777" w:rsidR="00544743" w:rsidRPr="00544743" w:rsidRDefault="00544743" w:rsidP="00544743">
      <w:pPr>
        <w:pStyle w:val="Body"/>
        <w:rPr>
          <w:rFonts w:asciiTheme="minorHAnsi" w:hAnsiTheme="minorHAnsi"/>
          <w:sz w:val="24"/>
          <w:szCs w:val="24"/>
        </w:rPr>
      </w:pPr>
    </w:p>
    <w:p w14:paraId="14D16E84"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t>No.1 Worms Heath Cottage appears to have undergone additions since 2002. The plan submitted for 2022/660 indicates extensions to the side, front, and rear garden outbuilding. Then in front of these cottages is common land, and we have observed that the applicants have enclosed this space by constructing a wall along the frontage of Limpsfield Road and created a larger parking area which is not within their title deeds. The wall should be removed and the grass common restored.</w:t>
      </w:r>
    </w:p>
    <w:p w14:paraId="41897553" w14:textId="2B2EE552"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drawing>
          <wp:anchor distT="0" distB="0" distL="114300" distR="114300" simplePos="0" relativeHeight="251661312" behindDoc="0" locked="0" layoutInCell="1" allowOverlap="1" wp14:anchorId="790B0DEE" wp14:editId="7F20DF99">
            <wp:simplePos x="0" y="0"/>
            <wp:positionH relativeFrom="column">
              <wp:posOffset>0</wp:posOffset>
            </wp:positionH>
            <wp:positionV relativeFrom="paragraph">
              <wp:posOffset>50165</wp:posOffset>
            </wp:positionV>
            <wp:extent cx="4813300" cy="2825750"/>
            <wp:effectExtent l="0" t="0" r="6350" b="0"/>
            <wp:wrapNone/>
            <wp:docPr id="86747135" name="Picture 10" descr="A map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p of a hous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2825750"/>
                    </a:xfrm>
                    <a:prstGeom prst="rect">
                      <a:avLst/>
                    </a:prstGeom>
                    <a:noFill/>
                  </pic:spPr>
                </pic:pic>
              </a:graphicData>
            </a:graphic>
            <wp14:sizeRelH relativeFrom="margin">
              <wp14:pctWidth>0</wp14:pctWidth>
            </wp14:sizeRelH>
            <wp14:sizeRelV relativeFrom="margin">
              <wp14:pctHeight>0</wp14:pctHeight>
            </wp14:sizeRelV>
          </wp:anchor>
        </w:drawing>
      </w:r>
    </w:p>
    <w:p w14:paraId="5166D3E8" w14:textId="77777777" w:rsidR="00544743" w:rsidRPr="00544743" w:rsidRDefault="00544743" w:rsidP="00544743">
      <w:pPr>
        <w:pStyle w:val="Body"/>
        <w:rPr>
          <w:rFonts w:asciiTheme="minorHAnsi" w:hAnsiTheme="minorHAnsi"/>
          <w:sz w:val="24"/>
          <w:szCs w:val="24"/>
        </w:rPr>
      </w:pPr>
    </w:p>
    <w:p w14:paraId="70DC548E" w14:textId="77777777" w:rsidR="00544743" w:rsidRPr="00544743" w:rsidRDefault="00544743" w:rsidP="00544743">
      <w:pPr>
        <w:pStyle w:val="Body"/>
        <w:rPr>
          <w:rFonts w:asciiTheme="minorHAnsi" w:hAnsiTheme="minorHAnsi"/>
          <w:sz w:val="24"/>
          <w:szCs w:val="24"/>
        </w:rPr>
      </w:pPr>
    </w:p>
    <w:p w14:paraId="4FA4AD4B" w14:textId="77777777" w:rsidR="00544743" w:rsidRPr="00544743" w:rsidRDefault="00544743" w:rsidP="00544743">
      <w:pPr>
        <w:pStyle w:val="Body"/>
        <w:rPr>
          <w:rFonts w:asciiTheme="minorHAnsi" w:hAnsiTheme="minorHAnsi"/>
          <w:sz w:val="24"/>
          <w:szCs w:val="24"/>
        </w:rPr>
      </w:pPr>
    </w:p>
    <w:p w14:paraId="7B98EAB0" w14:textId="77777777" w:rsidR="00544743" w:rsidRPr="00544743" w:rsidRDefault="00544743" w:rsidP="00544743">
      <w:pPr>
        <w:pStyle w:val="Body"/>
        <w:rPr>
          <w:rFonts w:asciiTheme="minorHAnsi" w:hAnsiTheme="minorHAnsi"/>
          <w:sz w:val="24"/>
          <w:szCs w:val="24"/>
        </w:rPr>
      </w:pPr>
    </w:p>
    <w:p w14:paraId="347056FA" w14:textId="77777777" w:rsidR="00544743" w:rsidRPr="00544743" w:rsidRDefault="00544743" w:rsidP="00544743">
      <w:pPr>
        <w:pStyle w:val="Body"/>
        <w:rPr>
          <w:rFonts w:asciiTheme="minorHAnsi" w:hAnsiTheme="minorHAnsi"/>
          <w:sz w:val="24"/>
          <w:szCs w:val="24"/>
        </w:rPr>
      </w:pPr>
    </w:p>
    <w:p w14:paraId="54C5842B" w14:textId="77777777" w:rsidR="00544743" w:rsidRPr="00544743" w:rsidRDefault="00544743" w:rsidP="00544743">
      <w:pPr>
        <w:pStyle w:val="Body"/>
        <w:rPr>
          <w:rFonts w:asciiTheme="minorHAnsi" w:hAnsiTheme="minorHAnsi"/>
          <w:sz w:val="24"/>
          <w:szCs w:val="24"/>
        </w:rPr>
      </w:pPr>
    </w:p>
    <w:p w14:paraId="386C4D2C" w14:textId="77777777" w:rsidR="00544743" w:rsidRPr="00544743" w:rsidRDefault="00544743" w:rsidP="00544743">
      <w:pPr>
        <w:pStyle w:val="Body"/>
        <w:rPr>
          <w:rFonts w:asciiTheme="minorHAnsi" w:hAnsiTheme="minorHAnsi"/>
          <w:sz w:val="24"/>
          <w:szCs w:val="24"/>
        </w:rPr>
      </w:pPr>
    </w:p>
    <w:p w14:paraId="2DD96BE0" w14:textId="77777777" w:rsidR="00544743" w:rsidRPr="00544743" w:rsidRDefault="00544743" w:rsidP="00544743">
      <w:pPr>
        <w:pStyle w:val="Body"/>
        <w:rPr>
          <w:rFonts w:asciiTheme="minorHAnsi" w:hAnsiTheme="minorHAnsi"/>
          <w:sz w:val="24"/>
          <w:szCs w:val="24"/>
        </w:rPr>
      </w:pPr>
    </w:p>
    <w:p w14:paraId="090C3084" w14:textId="77777777" w:rsidR="00544743" w:rsidRPr="00544743" w:rsidRDefault="00544743" w:rsidP="00544743">
      <w:pPr>
        <w:pStyle w:val="Body"/>
        <w:rPr>
          <w:rFonts w:asciiTheme="minorHAnsi" w:hAnsiTheme="minorHAnsi"/>
          <w:sz w:val="24"/>
          <w:szCs w:val="24"/>
        </w:rPr>
      </w:pPr>
    </w:p>
    <w:p w14:paraId="33ADFE03" w14:textId="77777777" w:rsidR="00544743" w:rsidRPr="00544743" w:rsidRDefault="00544743" w:rsidP="00544743">
      <w:pPr>
        <w:pStyle w:val="Body"/>
        <w:rPr>
          <w:rFonts w:asciiTheme="minorHAnsi" w:hAnsiTheme="minorHAnsi"/>
          <w:sz w:val="24"/>
          <w:szCs w:val="24"/>
        </w:rPr>
      </w:pPr>
    </w:p>
    <w:p w14:paraId="34F68C90" w14:textId="77777777" w:rsidR="00544743" w:rsidRPr="00544743" w:rsidRDefault="00544743" w:rsidP="00544743">
      <w:pPr>
        <w:pStyle w:val="Body"/>
        <w:rPr>
          <w:rFonts w:asciiTheme="minorHAnsi" w:hAnsiTheme="minorHAnsi"/>
          <w:sz w:val="24"/>
          <w:szCs w:val="24"/>
        </w:rPr>
      </w:pPr>
    </w:p>
    <w:p w14:paraId="717B311F" w14:textId="77777777" w:rsidR="00544743" w:rsidRPr="00544743" w:rsidRDefault="00544743" w:rsidP="00544743">
      <w:pPr>
        <w:pStyle w:val="Body"/>
        <w:rPr>
          <w:rFonts w:asciiTheme="minorHAnsi" w:hAnsiTheme="minorHAnsi"/>
          <w:sz w:val="24"/>
          <w:szCs w:val="24"/>
        </w:rPr>
      </w:pPr>
    </w:p>
    <w:p w14:paraId="1E187709" w14:textId="77777777" w:rsidR="00544743" w:rsidRPr="00544743" w:rsidRDefault="00544743" w:rsidP="00544743">
      <w:pPr>
        <w:pStyle w:val="Body"/>
        <w:rPr>
          <w:rFonts w:asciiTheme="minorHAnsi" w:hAnsiTheme="minorHAnsi"/>
          <w:sz w:val="24"/>
          <w:szCs w:val="24"/>
        </w:rPr>
      </w:pPr>
    </w:p>
    <w:p w14:paraId="2B9B6904" w14:textId="77777777" w:rsidR="00544743" w:rsidRPr="00544743" w:rsidRDefault="00544743" w:rsidP="00544743">
      <w:pPr>
        <w:pStyle w:val="Body"/>
        <w:rPr>
          <w:rFonts w:asciiTheme="minorHAnsi" w:hAnsiTheme="minorHAnsi"/>
          <w:sz w:val="24"/>
          <w:szCs w:val="24"/>
        </w:rPr>
      </w:pPr>
    </w:p>
    <w:p w14:paraId="041882A4" w14:textId="77777777" w:rsidR="00544743" w:rsidRPr="00544743" w:rsidRDefault="00544743" w:rsidP="00544743">
      <w:pPr>
        <w:pStyle w:val="Body"/>
        <w:rPr>
          <w:rFonts w:asciiTheme="minorHAnsi" w:hAnsiTheme="minorHAnsi"/>
          <w:sz w:val="24"/>
          <w:szCs w:val="24"/>
        </w:rPr>
      </w:pPr>
    </w:p>
    <w:p w14:paraId="3B588C4B"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lastRenderedPageBreak/>
        <w:br/>
        <w:t>No.1a Worms Heath originates from the garage of No.1, constructed in 1989 and the later built log shed. These outbuildings were not part of the original house, which predates 1948.</w:t>
      </w:r>
      <w:r w:rsidRPr="00544743">
        <w:rPr>
          <w:rFonts w:asciiTheme="minorHAnsi" w:hAnsiTheme="minorHAnsi"/>
          <w:sz w:val="24"/>
          <w:szCs w:val="24"/>
        </w:rPr>
        <w:br/>
      </w:r>
      <w:r w:rsidRPr="00544743">
        <w:rPr>
          <w:rFonts w:asciiTheme="minorHAnsi" w:hAnsiTheme="minorHAnsi"/>
          <w:sz w:val="24"/>
          <w:szCs w:val="24"/>
        </w:rPr>
        <w:br/>
        <w:t>Planning application 2001/1721, Appeal Ref: APP/M3645/A/02/1086743, states that No.1 Worms Heath Cottages underwent an extension in the 1960s, comprising a single-storey, flat-roofed kitchen extension of approximately 3.24 square metres. This is supported in planning application 2014/1519 for No.2 Worms Heath, where the officers report mentions a kitchen extension being constructed (at both properties) around 1962. The original cottage, No.2 Worms Heath, was measured at approximately 318m³. It is reasonable to assume that No.1 Worms Heath Cottage would have been originally of a comparable size. In 2022, the garage, known as No.1a Worms Heath, was granted a ‘Certificate of Lawful Development for an Existing Use or Development’ as a separate dwelling.</w:t>
      </w:r>
    </w:p>
    <w:p w14:paraId="4F0AF45C"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br/>
        <w:t>The Council’s guideline suggests that a 40% increase in the volume of the dwelling from its original size would be acceptable within the green belt. However, the proposed extension to No.1a Worms Heath constitutes a 66.18% increase, leading to a significant impact. Furthermore, considering that the curtilage of No.1 Worms Heath has already been subdivided to create two dwellings, further extensions would result in more sporadic and incremental enlargement of dwellings within the green belt, which should be resisted.</w:t>
      </w:r>
    </w:p>
    <w:p w14:paraId="724D4276"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br/>
        <w:t> The reason for the proposed extension is acknowledged, but personal requirements of occupants may change over time or cease entirely, leaving lasting harm from inappropriate development.</w:t>
      </w:r>
    </w:p>
    <w:p w14:paraId="18FBAF4B"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br/>
        <w:t>The proposal fails to comply with DP13 of the Local Plan, particularly section E, as the extension and alterations in the Green Belt will result in disproportionate increase over the original building’s size as it existed on 31 December 1968 or, if constructed after 1968, as it was built originally. Additionally, it does not comply with NPPF 2024, para. 154c, as it is a disproportionate addition over the original building’s size. The Framework defines the date of an ‘original building’ as 1</w:t>
      </w:r>
      <w:r w:rsidRPr="00544743">
        <w:rPr>
          <w:rFonts w:asciiTheme="minorHAnsi" w:hAnsiTheme="minorHAnsi"/>
          <w:sz w:val="24"/>
          <w:szCs w:val="24"/>
          <w:vertAlign w:val="superscript"/>
        </w:rPr>
        <w:t>st</w:t>
      </w:r>
      <w:r w:rsidRPr="00544743">
        <w:rPr>
          <w:rFonts w:asciiTheme="minorHAnsi" w:hAnsiTheme="minorHAnsi"/>
          <w:sz w:val="24"/>
          <w:szCs w:val="24"/>
        </w:rPr>
        <w:t xml:space="preserve"> July 1948, or as originally built if constructed after that date. </w:t>
      </w:r>
    </w:p>
    <w:p w14:paraId="0A807EA1" w14:textId="77777777" w:rsidR="00544743" w:rsidRPr="00544743" w:rsidRDefault="00544743" w:rsidP="00544743">
      <w:pPr>
        <w:pStyle w:val="Body"/>
        <w:rPr>
          <w:rFonts w:asciiTheme="minorHAnsi" w:hAnsiTheme="minorHAnsi"/>
          <w:sz w:val="24"/>
          <w:szCs w:val="24"/>
        </w:rPr>
      </w:pPr>
      <w:r w:rsidRPr="00544743">
        <w:rPr>
          <w:rFonts w:asciiTheme="minorHAnsi" w:hAnsiTheme="minorHAnsi"/>
          <w:sz w:val="24"/>
          <w:szCs w:val="24"/>
        </w:rPr>
        <w:br/>
        <w:t>The proposal would substantially increase the width of its frontage, adding a front door and window. Whilst its single storey, it would be an elongated form which would mean development is extended more or less the full width of the plot and would be a block of build form disproportionately wide compared to the original house. This is overdevelopment, out of character, and of poor design in the AGLV and national landscape. The site is highly visible from Limpsfield Road and footpaths ’16’ and ‘16a,’ which are adjacent to No.1 Worms Heath Cottages.</w:t>
      </w:r>
      <w:r w:rsidRPr="00544743">
        <w:rPr>
          <w:rFonts w:asciiTheme="minorHAnsi" w:hAnsiTheme="minorHAnsi"/>
          <w:sz w:val="24"/>
          <w:szCs w:val="24"/>
        </w:rPr>
        <w:br/>
      </w:r>
      <w:r w:rsidRPr="00544743">
        <w:rPr>
          <w:rFonts w:asciiTheme="minorHAnsi" w:hAnsiTheme="minorHAnsi"/>
          <w:sz w:val="24"/>
          <w:szCs w:val="24"/>
        </w:rPr>
        <w:br/>
        <w:t>Should permission be granted, we request the removal of permitted development rights to prevent further disproportionate enlargements.</w:t>
      </w:r>
    </w:p>
    <w:p w14:paraId="43445CBB" w14:textId="7E86AAAB" w:rsidR="00544743" w:rsidRDefault="00544743" w:rsidP="00544743">
      <w:pPr>
        <w:pStyle w:val="Body"/>
        <w:rPr>
          <w:rFonts w:asciiTheme="minorHAnsi" w:hAnsiTheme="minorHAnsi"/>
          <w:sz w:val="24"/>
          <w:szCs w:val="24"/>
        </w:rPr>
      </w:pPr>
    </w:p>
    <w:p w14:paraId="2EAF458F" w14:textId="43F2AC4A" w:rsidR="00544743" w:rsidRDefault="00544743" w:rsidP="00544743">
      <w:pPr>
        <w:pStyle w:val="Body"/>
        <w:rPr>
          <w:rFonts w:asciiTheme="minorHAnsi" w:hAnsiTheme="minorHAnsi"/>
          <w:b/>
          <w:bCs/>
          <w:sz w:val="24"/>
          <w:szCs w:val="24"/>
        </w:rPr>
      </w:pPr>
      <w:r>
        <w:rPr>
          <w:rFonts w:asciiTheme="minorHAnsi" w:hAnsiTheme="minorHAnsi"/>
          <w:b/>
          <w:bCs/>
          <w:sz w:val="24"/>
          <w:szCs w:val="24"/>
        </w:rPr>
        <w:t>TA/2025/1004 Nore Hill House, Barnard Road, Warlingham CR6 9QE</w:t>
      </w:r>
    </w:p>
    <w:p w14:paraId="574A8384" w14:textId="0F65A2CD" w:rsidR="00544743" w:rsidRDefault="00544743" w:rsidP="00544743">
      <w:pPr>
        <w:pStyle w:val="Body"/>
        <w:rPr>
          <w:rFonts w:asciiTheme="minorHAnsi" w:hAnsiTheme="minorHAnsi"/>
          <w:b/>
          <w:bCs/>
          <w:sz w:val="24"/>
          <w:szCs w:val="24"/>
        </w:rPr>
      </w:pPr>
      <w:r>
        <w:rPr>
          <w:rFonts w:asciiTheme="minorHAnsi" w:hAnsiTheme="minorHAnsi"/>
          <w:b/>
          <w:bCs/>
          <w:sz w:val="24"/>
          <w:szCs w:val="24"/>
        </w:rPr>
        <w:t>Erection of extensions at ground and first floor level together with associated elevational alterations.</w:t>
      </w:r>
    </w:p>
    <w:p w14:paraId="5564EAA0" w14:textId="77777777" w:rsidR="00116C99" w:rsidRPr="00116C99" w:rsidRDefault="00544743" w:rsidP="00116C99">
      <w:pPr>
        <w:pStyle w:val="Body"/>
        <w:rPr>
          <w:rFonts w:asciiTheme="minorHAnsi" w:hAnsiTheme="minorHAnsi"/>
          <w:sz w:val="24"/>
          <w:szCs w:val="24"/>
        </w:rPr>
      </w:pPr>
      <w:r>
        <w:rPr>
          <w:rFonts w:asciiTheme="minorHAnsi" w:hAnsiTheme="minorHAnsi"/>
          <w:sz w:val="24"/>
          <w:szCs w:val="24"/>
        </w:rPr>
        <w:t xml:space="preserve">0327/1025 Comment: </w:t>
      </w:r>
      <w:r w:rsidR="00116C99" w:rsidRPr="00116C99">
        <w:rPr>
          <w:rFonts w:asciiTheme="minorHAnsi" w:hAnsiTheme="minorHAnsi"/>
          <w:sz w:val="24"/>
          <w:szCs w:val="24"/>
        </w:rPr>
        <w:t>Past applications:-</w:t>
      </w:r>
    </w:p>
    <w:p w14:paraId="1B89ED58" w14:textId="77777777" w:rsidR="00116C99" w:rsidRPr="00116C99" w:rsidRDefault="00116C99" w:rsidP="00116C99">
      <w:pPr>
        <w:pStyle w:val="Body"/>
        <w:numPr>
          <w:ilvl w:val="0"/>
          <w:numId w:val="46"/>
        </w:numPr>
        <w:rPr>
          <w:rFonts w:asciiTheme="minorHAnsi" w:hAnsiTheme="minorHAnsi"/>
          <w:sz w:val="24"/>
          <w:szCs w:val="24"/>
        </w:rPr>
      </w:pPr>
      <w:r w:rsidRPr="00116C99">
        <w:rPr>
          <w:rFonts w:asciiTheme="minorHAnsi" w:hAnsiTheme="minorHAnsi"/>
          <w:sz w:val="24"/>
          <w:szCs w:val="24"/>
        </w:rPr>
        <w:t>GOR/509/72 Adj Nore Hill House, Barnard Road, Chelsham Two bungalows on approx. 0.13 Acre &amp; 0.2 Acre respectively – refused in 1972.</w:t>
      </w:r>
    </w:p>
    <w:p w14:paraId="15630E0E" w14:textId="77777777" w:rsidR="00116C99" w:rsidRPr="00116C99" w:rsidRDefault="00116C99" w:rsidP="00116C99">
      <w:pPr>
        <w:pStyle w:val="Body"/>
        <w:rPr>
          <w:rFonts w:asciiTheme="minorHAnsi" w:hAnsiTheme="minorHAnsi"/>
          <w:sz w:val="24"/>
          <w:szCs w:val="24"/>
        </w:rPr>
      </w:pPr>
    </w:p>
    <w:p w14:paraId="141EF4B3" w14:textId="77777777" w:rsidR="00116C99" w:rsidRPr="00116C99" w:rsidRDefault="00116C99" w:rsidP="00116C99">
      <w:pPr>
        <w:pStyle w:val="Body"/>
        <w:numPr>
          <w:ilvl w:val="0"/>
          <w:numId w:val="46"/>
        </w:numPr>
        <w:rPr>
          <w:rFonts w:asciiTheme="minorHAnsi" w:hAnsiTheme="minorHAnsi"/>
          <w:sz w:val="24"/>
          <w:szCs w:val="24"/>
        </w:rPr>
      </w:pPr>
      <w:r w:rsidRPr="00116C99">
        <w:rPr>
          <w:rFonts w:asciiTheme="minorHAnsi" w:hAnsiTheme="minorHAnsi"/>
          <w:sz w:val="24"/>
          <w:szCs w:val="24"/>
        </w:rPr>
        <w:lastRenderedPageBreak/>
        <w:t>92/629 Erection of a single storey side extension to provide a double garage and utility room with a single storey rear extension to provide a sun-room with a balcony over.</w:t>
      </w:r>
    </w:p>
    <w:p w14:paraId="029E20B1" w14:textId="77777777" w:rsidR="00116C99" w:rsidRPr="00116C99" w:rsidRDefault="00116C99" w:rsidP="00116C99">
      <w:pPr>
        <w:pStyle w:val="Body"/>
        <w:rPr>
          <w:rFonts w:asciiTheme="minorHAnsi" w:hAnsiTheme="minorHAnsi"/>
          <w:sz w:val="24"/>
          <w:szCs w:val="24"/>
        </w:rPr>
      </w:pPr>
    </w:p>
    <w:p w14:paraId="0758D97B" w14:textId="77777777" w:rsidR="00116C99" w:rsidRPr="00116C99" w:rsidRDefault="00116C99" w:rsidP="00116C99">
      <w:pPr>
        <w:pStyle w:val="Body"/>
        <w:rPr>
          <w:rFonts w:asciiTheme="minorHAnsi" w:hAnsiTheme="minorHAnsi"/>
          <w:sz w:val="24"/>
          <w:szCs w:val="24"/>
        </w:rPr>
      </w:pPr>
      <w:r w:rsidRPr="00116C99">
        <w:rPr>
          <w:rFonts w:asciiTheme="minorHAnsi" w:hAnsiTheme="minorHAnsi"/>
          <w:sz w:val="24"/>
          <w:szCs w:val="24"/>
        </w:rPr>
        <w:t xml:space="preserve">The site is in the Green Belt, Area of Great Landscape Value, Biodiversity Opportunity Area, set in Ancient woodland and in the proposed Surrey Hills National Landscape. The dwelling is an attractive character property set in a rural landscape with footpath 16a which runs next to the boundary. </w:t>
      </w:r>
    </w:p>
    <w:p w14:paraId="769BF97B" w14:textId="77777777" w:rsidR="00116C99" w:rsidRPr="00116C99" w:rsidRDefault="00116C99" w:rsidP="00116C99">
      <w:pPr>
        <w:pStyle w:val="Body"/>
        <w:rPr>
          <w:rFonts w:asciiTheme="minorHAnsi" w:hAnsiTheme="minorHAnsi"/>
          <w:sz w:val="24"/>
          <w:szCs w:val="24"/>
        </w:rPr>
      </w:pPr>
    </w:p>
    <w:p w14:paraId="58BEE48D" w14:textId="77777777" w:rsidR="00116C99" w:rsidRPr="00116C99" w:rsidRDefault="00116C99" w:rsidP="00116C99">
      <w:pPr>
        <w:pStyle w:val="Body"/>
        <w:rPr>
          <w:rFonts w:asciiTheme="minorHAnsi" w:hAnsiTheme="minorHAnsi"/>
          <w:sz w:val="24"/>
          <w:szCs w:val="24"/>
        </w:rPr>
      </w:pPr>
      <w:r w:rsidRPr="00116C99">
        <w:rPr>
          <w:rFonts w:asciiTheme="minorHAnsi" w:hAnsiTheme="minorHAnsi"/>
          <w:sz w:val="24"/>
          <w:szCs w:val="24"/>
        </w:rPr>
        <w:t xml:space="preserve">The Council’s guideline suggests that a 40% increase in the volume of the dwelling from its original size would be acceptable within the green belt. The house was built between 1937 and 1958. The council and NPPF supports extensions in the green belt within Policy DP13 of the Local Plan, where extensions E states where the proposal does not result in disproportionate additions over and above the size of the original building as it existed at 1 July 1948 (for non-residential buildings) or 31 December 1968 (for residential dwellings), or if constructed after the relevant date, as it was built originally. The NPPF 2024, para. 154c, defines the date of an ‘original building’ as 1st July 1948, or as originally built if constructed after that date. </w:t>
      </w:r>
    </w:p>
    <w:p w14:paraId="2E52D01D" w14:textId="77777777" w:rsidR="00116C99" w:rsidRPr="00116C99" w:rsidRDefault="00116C99" w:rsidP="00116C99">
      <w:pPr>
        <w:pStyle w:val="Body"/>
        <w:rPr>
          <w:rFonts w:asciiTheme="minorHAnsi" w:hAnsiTheme="minorHAnsi"/>
          <w:sz w:val="24"/>
          <w:szCs w:val="24"/>
        </w:rPr>
      </w:pPr>
    </w:p>
    <w:p w14:paraId="3A06A8AD" w14:textId="77777777" w:rsidR="00116C99" w:rsidRPr="00116C99" w:rsidRDefault="00116C99" w:rsidP="00116C99">
      <w:pPr>
        <w:pStyle w:val="Body"/>
        <w:rPr>
          <w:rFonts w:asciiTheme="minorHAnsi" w:hAnsiTheme="minorHAnsi"/>
          <w:sz w:val="24"/>
          <w:szCs w:val="24"/>
        </w:rPr>
      </w:pPr>
      <w:r w:rsidRPr="00116C99">
        <w:rPr>
          <w:rFonts w:asciiTheme="minorHAnsi" w:hAnsiTheme="minorHAnsi"/>
          <w:sz w:val="24"/>
          <w:szCs w:val="24"/>
        </w:rPr>
        <w:t>The land registry map is from 1958 and when compared with the existing site block:-</w:t>
      </w:r>
    </w:p>
    <w:p w14:paraId="2C81BAE8" w14:textId="5BD2D507" w:rsidR="00116C99" w:rsidRPr="00116C99" w:rsidRDefault="00116C99" w:rsidP="00116C99">
      <w:pPr>
        <w:pStyle w:val="Body"/>
        <w:rPr>
          <w:rFonts w:asciiTheme="minorHAnsi" w:hAnsiTheme="minorHAnsi"/>
          <w:sz w:val="24"/>
          <w:szCs w:val="24"/>
        </w:rPr>
      </w:pPr>
      <w:r w:rsidRPr="00116C99">
        <w:rPr>
          <w:rFonts w:asciiTheme="minorHAnsi" w:hAnsiTheme="minorHAnsi"/>
          <w:sz w:val="24"/>
          <w:szCs w:val="24"/>
        </w:rPr>
        <w:drawing>
          <wp:anchor distT="0" distB="0" distL="114300" distR="114300" simplePos="0" relativeHeight="251663360" behindDoc="0" locked="0" layoutInCell="1" allowOverlap="1" wp14:anchorId="6C0C090E" wp14:editId="67E51E93">
            <wp:simplePos x="0" y="0"/>
            <wp:positionH relativeFrom="column">
              <wp:posOffset>-1270</wp:posOffset>
            </wp:positionH>
            <wp:positionV relativeFrom="paragraph">
              <wp:posOffset>183515</wp:posOffset>
            </wp:positionV>
            <wp:extent cx="3559810" cy="5061585"/>
            <wp:effectExtent l="0" t="0" r="2540" b="5715"/>
            <wp:wrapNone/>
            <wp:docPr id="235629726" name="Picture 18"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a tow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810" cy="5061585"/>
                    </a:xfrm>
                    <a:prstGeom prst="rect">
                      <a:avLst/>
                    </a:prstGeom>
                    <a:noFill/>
                  </pic:spPr>
                </pic:pic>
              </a:graphicData>
            </a:graphic>
            <wp14:sizeRelH relativeFrom="margin">
              <wp14:pctWidth>0</wp14:pctWidth>
            </wp14:sizeRelH>
            <wp14:sizeRelV relativeFrom="margin">
              <wp14:pctHeight>0</wp14:pctHeight>
            </wp14:sizeRelV>
          </wp:anchor>
        </w:drawing>
      </w:r>
      <w:r w:rsidRPr="00116C99">
        <w:rPr>
          <w:rFonts w:asciiTheme="minorHAnsi" w:hAnsiTheme="minorHAnsi"/>
          <w:sz w:val="24"/>
          <w:szCs w:val="24"/>
        </w:rPr>
        <w:drawing>
          <wp:anchor distT="0" distB="0" distL="114300" distR="114300" simplePos="0" relativeHeight="251664384" behindDoc="0" locked="0" layoutInCell="1" allowOverlap="1" wp14:anchorId="24C45E71" wp14:editId="7C6B3EE3">
            <wp:simplePos x="0" y="0"/>
            <wp:positionH relativeFrom="column">
              <wp:posOffset>3488055</wp:posOffset>
            </wp:positionH>
            <wp:positionV relativeFrom="paragraph">
              <wp:posOffset>2612390</wp:posOffset>
            </wp:positionV>
            <wp:extent cx="2873375" cy="2873375"/>
            <wp:effectExtent l="0" t="0" r="3175" b="3175"/>
            <wp:wrapNone/>
            <wp:docPr id="1657726776" name="Picture 17" descr="A red square with black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d square with black squares and black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3375" cy="2873375"/>
                    </a:xfrm>
                    <a:prstGeom prst="rect">
                      <a:avLst/>
                    </a:prstGeom>
                    <a:noFill/>
                  </pic:spPr>
                </pic:pic>
              </a:graphicData>
            </a:graphic>
            <wp14:sizeRelH relativeFrom="margin">
              <wp14:pctWidth>0</wp14:pctWidth>
            </wp14:sizeRelH>
            <wp14:sizeRelV relativeFrom="margin">
              <wp14:pctHeight>0</wp14:pctHeight>
            </wp14:sizeRelV>
          </wp:anchor>
        </w:drawing>
      </w:r>
      <w:r w:rsidRPr="00116C99">
        <w:rPr>
          <w:rFonts w:asciiTheme="minorHAnsi" w:hAnsiTheme="minorHAnsi"/>
          <w:sz w:val="24"/>
          <w:szCs w:val="24"/>
        </w:rPr>
        <w:drawing>
          <wp:anchor distT="0" distB="0" distL="114300" distR="114300" simplePos="0" relativeHeight="251665408" behindDoc="0" locked="0" layoutInCell="1" allowOverlap="1" wp14:anchorId="1C67CE60" wp14:editId="26256EC7">
            <wp:simplePos x="0" y="0"/>
            <wp:positionH relativeFrom="column">
              <wp:posOffset>3557905</wp:posOffset>
            </wp:positionH>
            <wp:positionV relativeFrom="paragraph">
              <wp:posOffset>184785</wp:posOffset>
            </wp:positionV>
            <wp:extent cx="2487930" cy="2345690"/>
            <wp:effectExtent l="0" t="0" r="7620" b="0"/>
            <wp:wrapNone/>
            <wp:docPr id="994121889" name="Picture 16" descr="A red square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ed square with black outlin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930" cy="2345690"/>
                    </a:xfrm>
                    <a:prstGeom prst="rect">
                      <a:avLst/>
                    </a:prstGeom>
                    <a:noFill/>
                  </pic:spPr>
                </pic:pic>
              </a:graphicData>
            </a:graphic>
            <wp14:sizeRelH relativeFrom="margin">
              <wp14:pctWidth>0</wp14:pctWidth>
            </wp14:sizeRelH>
            <wp14:sizeRelV relativeFrom="margin">
              <wp14:pctHeight>0</wp14:pctHeight>
            </wp14:sizeRelV>
          </wp:anchor>
        </w:drawing>
      </w:r>
    </w:p>
    <w:p w14:paraId="07EC29C1" w14:textId="77777777" w:rsidR="00116C99" w:rsidRPr="00116C99" w:rsidRDefault="00116C99" w:rsidP="00116C99">
      <w:pPr>
        <w:pStyle w:val="Body"/>
        <w:rPr>
          <w:rFonts w:asciiTheme="minorHAnsi" w:hAnsiTheme="minorHAnsi"/>
          <w:sz w:val="24"/>
          <w:szCs w:val="24"/>
        </w:rPr>
      </w:pPr>
    </w:p>
    <w:p w14:paraId="0A0A91EE" w14:textId="77777777" w:rsidR="00116C99" w:rsidRPr="00116C99" w:rsidRDefault="00116C99" w:rsidP="00116C99">
      <w:pPr>
        <w:pStyle w:val="Body"/>
        <w:rPr>
          <w:rFonts w:asciiTheme="minorHAnsi" w:hAnsiTheme="minorHAnsi"/>
          <w:sz w:val="24"/>
          <w:szCs w:val="24"/>
        </w:rPr>
      </w:pPr>
    </w:p>
    <w:p w14:paraId="528D0F82" w14:textId="77777777" w:rsidR="00116C99" w:rsidRPr="00116C99" w:rsidRDefault="00116C99" w:rsidP="00116C99">
      <w:pPr>
        <w:pStyle w:val="Body"/>
        <w:rPr>
          <w:rFonts w:asciiTheme="minorHAnsi" w:hAnsiTheme="minorHAnsi"/>
          <w:sz w:val="24"/>
          <w:szCs w:val="24"/>
        </w:rPr>
      </w:pPr>
    </w:p>
    <w:p w14:paraId="0898C2F9" w14:textId="77777777" w:rsidR="00116C99" w:rsidRPr="00116C99" w:rsidRDefault="00116C99" w:rsidP="00116C99">
      <w:pPr>
        <w:pStyle w:val="Body"/>
        <w:rPr>
          <w:rFonts w:asciiTheme="minorHAnsi" w:hAnsiTheme="minorHAnsi"/>
          <w:sz w:val="24"/>
          <w:szCs w:val="24"/>
        </w:rPr>
      </w:pPr>
    </w:p>
    <w:p w14:paraId="677C8EA4" w14:textId="77777777" w:rsidR="00116C99" w:rsidRPr="00116C99" w:rsidRDefault="00116C99" w:rsidP="00116C99">
      <w:pPr>
        <w:pStyle w:val="Body"/>
        <w:rPr>
          <w:rFonts w:asciiTheme="minorHAnsi" w:hAnsiTheme="minorHAnsi"/>
          <w:sz w:val="24"/>
          <w:szCs w:val="24"/>
        </w:rPr>
      </w:pPr>
    </w:p>
    <w:p w14:paraId="30790EA8" w14:textId="77777777" w:rsidR="00116C99" w:rsidRPr="00116C99" w:rsidRDefault="00116C99" w:rsidP="00116C99">
      <w:pPr>
        <w:pStyle w:val="Body"/>
        <w:rPr>
          <w:rFonts w:asciiTheme="minorHAnsi" w:hAnsiTheme="minorHAnsi"/>
          <w:sz w:val="24"/>
          <w:szCs w:val="24"/>
        </w:rPr>
      </w:pPr>
    </w:p>
    <w:p w14:paraId="2F341E25" w14:textId="77777777" w:rsidR="00116C99" w:rsidRPr="00116C99" w:rsidRDefault="00116C99" w:rsidP="00116C99">
      <w:pPr>
        <w:pStyle w:val="Body"/>
        <w:rPr>
          <w:rFonts w:asciiTheme="minorHAnsi" w:hAnsiTheme="minorHAnsi"/>
          <w:sz w:val="24"/>
          <w:szCs w:val="24"/>
        </w:rPr>
      </w:pPr>
    </w:p>
    <w:p w14:paraId="7D75467B" w14:textId="77777777" w:rsidR="00116C99" w:rsidRPr="00116C99" w:rsidRDefault="00116C99" w:rsidP="00116C99">
      <w:pPr>
        <w:pStyle w:val="Body"/>
        <w:rPr>
          <w:rFonts w:asciiTheme="minorHAnsi" w:hAnsiTheme="minorHAnsi"/>
          <w:sz w:val="24"/>
          <w:szCs w:val="24"/>
        </w:rPr>
      </w:pPr>
    </w:p>
    <w:p w14:paraId="171DE31C" w14:textId="77777777" w:rsidR="00116C99" w:rsidRPr="00116C99" w:rsidRDefault="00116C99" w:rsidP="00116C99">
      <w:pPr>
        <w:pStyle w:val="Body"/>
        <w:rPr>
          <w:rFonts w:asciiTheme="minorHAnsi" w:hAnsiTheme="minorHAnsi"/>
          <w:sz w:val="24"/>
          <w:szCs w:val="24"/>
        </w:rPr>
      </w:pPr>
    </w:p>
    <w:p w14:paraId="709E578D" w14:textId="77777777" w:rsidR="00116C99" w:rsidRPr="00116C99" w:rsidRDefault="00116C99" w:rsidP="00116C99">
      <w:pPr>
        <w:pStyle w:val="Body"/>
        <w:rPr>
          <w:rFonts w:asciiTheme="minorHAnsi" w:hAnsiTheme="minorHAnsi"/>
          <w:sz w:val="24"/>
          <w:szCs w:val="24"/>
        </w:rPr>
      </w:pPr>
    </w:p>
    <w:p w14:paraId="0591A6C6" w14:textId="77777777" w:rsidR="00116C99" w:rsidRPr="00116C99" w:rsidRDefault="00116C99" w:rsidP="00116C99">
      <w:pPr>
        <w:pStyle w:val="Body"/>
        <w:rPr>
          <w:rFonts w:asciiTheme="minorHAnsi" w:hAnsiTheme="minorHAnsi"/>
          <w:sz w:val="24"/>
          <w:szCs w:val="24"/>
        </w:rPr>
      </w:pPr>
    </w:p>
    <w:p w14:paraId="3FB7B8CB" w14:textId="77777777" w:rsidR="00116C99" w:rsidRPr="00116C99" w:rsidRDefault="00116C99" w:rsidP="00116C99">
      <w:pPr>
        <w:pStyle w:val="Body"/>
        <w:rPr>
          <w:rFonts w:asciiTheme="minorHAnsi" w:hAnsiTheme="minorHAnsi"/>
          <w:sz w:val="24"/>
          <w:szCs w:val="24"/>
        </w:rPr>
      </w:pPr>
    </w:p>
    <w:p w14:paraId="06392CCD" w14:textId="77777777" w:rsidR="00116C99" w:rsidRPr="00116C99" w:rsidRDefault="00116C99" w:rsidP="00116C99">
      <w:pPr>
        <w:pStyle w:val="Body"/>
        <w:rPr>
          <w:rFonts w:asciiTheme="minorHAnsi" w:hAnsiTheme="minorHAnsi"/>
          <w:sz w:val="24"/>
          <w:szCs w:val="24"/>
        </w:rPr>
      </w:pPr>
    </w:p>
    <w:p w14:paraId="5A785AE9" w14:textId="77777777" w:rsidR="00116C99" w:rsidRPr="00116C99" w:rsidRDefault="00116C99" w:rsidP="00116C99">
      <w:pPr>
        <w:pStyle w:val="Body"/>
        <w:rPr>
          <w:rFonts w:asciiTheme="minorHAnsi" w:hAnsiTheme="minorHAnsi"/>
          <w:sz w:val="24"/>
          <w:szCs w:val="24"/>
        </w:rPr>
      </w:pPr>
    </w:p>
    <w:p w14:paraId="56447D73" w14:textId="77777777" w:rsidR="00116C99" w:rsidRPr="00116C99" w:rsidRDefault="00116C99" w:rsidP="00116C99">
      <w:pPr>
        <w:pStyle w:val="Body"/>
        <w:rPr>
          <w:rFonts w:asciiTheme="minorHAnsi" w:hAnsiTheme="minorHAnsi"/>
          <w:sz w:val="24"/>
          <w:szCs w:val="24"/>
        </w:rPr>
      </w:pPr>
    </w:p>
    <w:p w14:paraId="1C8D98B2" w14:textId="77777777" w:rsidR="00116C99" w:rsidRPr="00116C99" w:rsidRDefault="00116C99" w:rsidP="00116C99">
      <w:pPr>
        <w:pStyle w:val="Body"/>
        <w:rPr>
          <w:rFonts w:asciiTheme="minorHAnsi" w:hAnsiTheme="minorHAnsi"/>
          <w:sz w:val="24"/>
          <w:szCs w:val="24"/>
        </w:rPr>
      </w:pPr>
    </w:p>
    <w:p w14:paraId="7F279810" w14:textId="77777777" w:rsidR="00116C99" w:rsidRPr="00116C99" w:rsidRDefault="00116C99" w:rsidP="00116C99">
      <w:pPr>
        <w:pStyle w:val="Body"/>
        <w:rPr>
          <w:rFonts w:asciiTheme="minorHAnsi" w:hAnsiTheme="minorHAnsi"/>
          <w:sz w:val="24"/>
          <w:szCs w:val="24"/>
        </w:rPr>
      </w:pPr>
    </w:p>
    <w:p w14:paraId="2D018EE1" w14:textId="77777777" w:rsidR="00116C99" w:rsidRPr="00116C99" w:rsidRDefault="00116C99" w:rsidP="00116C99">
      <w:pPr>
        <w:pStyle w:val="Body"/>
        <w:rPr>
          <w:rFonts w:asciiTheme="minorHAnsi" w:hAnsiTheme="minorHAnsi"/>
          <w:sz w:val="24"/>
          <w:szCs w:val="24"/>
        </w:rPr>
      </w:pPr>
    </w:p>
    <w:p w14:paraId="2FD32B53" w14:textId="77777777" w:rsidR="00116C99" w:rsidRPr="00116C99" w:rsidRDefault="00116C99" w:rsidP="00116C99">
      <w:pPr>
        <w:pStyle w:val="Body"/>
        <w:rPr>
          <w:rFonts w:asciiTheme="minorHAnsi" w:hAnsiTheme="minorHAnsi"/>
          <w:sz w:val="24"/>
          <w:szCs w:val="24"/>
        </w:rPr>
      </w:pPr>
    </w:p>
    <w:p w14:paraId="5331E3F8" w14:textId="77777777" w:rsidR="00116C99" w:rsidRPr="00116C99" w:rsidRDefault="00116C99" w:rsidP="00116C99">
      <w:pPr>
        <w:pStyle w:val="Body"/>
        <w:rPr>
          <w:rFonts w:asciiTheme="minorHAnsi" w:hAnsiTheme="minorHAnsi"/>
          <w:sz w:val="24"/>
          <w:szCs w:val="24"/>
        </w:rPr>
      </w:pPr>
    </w:p>
    <w:p w14:paraId="3C03929C" w14:textId="77777777" w:rsidR="00116C99" w:rsidRPr="00116C99" w:rsidRDefault="00116C99" w:rsidP="00116C99">
      <w:pPr>
        <w:pStyle w:val="Body"/>
        <w:rPr>
          <w:rFonts w:asciiTheme="minorHAnsi" w:hAnsiTheme="minorHAnsi"/>
          <w:sz w:val="24"/>
          <w:szCs w:val="24"/>
        </w:rPr>
      </w:pPr>
    </w:p>
    <w:p w14:paraId="701C4BA0" w14:textId="77777777" w:rsidR="00116C99" w:rsidRPr="00116C99" w:rsidRDefault="00116C99" w:rsidP="00116C99">
      <w:pPr>
        <w:pStyle w:val="Body"/>
        <w:rPr>
          <w:rFonts w:asciiTheme="minorHAnsi" w:hAnsiTheme="minorHAnsi"/>
          <w:sz w:val="24"/>
          <w:szCs w:val="24"/>
        </w:rPr>
      </w:pPr>
    </w:p>
    <w:p w14:paraId="088E3AFB" w14:textId="77777777" w:rsidR="00116C99" w:rsidRPr="00116C99" w:rsidRDefault="00116C99" w:rsidP="00116C99">
      <w:pPr>
        <w:pStyle w:val="Body"/>
        <w:rPr>
          <w:rFonts w:asciiTheme="minorHAnsi" w:hAnsiTheme="minorHAnsi"/>
          <w:sz w:val="24"/>
          <w:szCs w:val="24"/>
        </w:rPr>
      </w:pPr>
    </w:p>
    <w:p w14:paraId="53795A6B" w14:textId="77777777" w:rsidR="00116C99" w:rsidRPr="00116C99" w:rsidRDefault="00116C99" w:rsidP="00116C99">
      <w:pPr>
        <w:pStyle w:val="Body"/>
        <w:rPr>
          <w:rFonts w:asciiTheme="minorHAnsi" w:hAnsiTheme="minorHAnsi"/>
          <w:sz w:val="24"/>
          <w:szCs w:val="24"/>
        </w:rPr>
      </w:pPr>
    </w:p>
    <w:p w14:paraId="718E8D4A" w14:textId="77777777" w:rsidR="00116C99" w:rsidRPr="00116C99" w:rsidRDefault="00116C99" w:rsidP="00116C99">
      <w:pPr>
        <w:pStyle w:val="Body"/>
        <w:rPr>
          <w:rFonts w:asciiTheme="minorHAnsi" w:hAnsiTheme="minorHAnsi"/>
          <w:sz w:val="24"/>
          <w:szCs w:val="24"/>
        </w:rPr>
      </w:pPr>
    </w:p>
    <w:p w14:paraId="04CF4899" w14:textId="77777777" w:rsidR="00116C99" w:rsidRPr="00116C99" w:rsidRDefault="00116C99" w:rsidP="00116C99">
      <w:pPr>
        <w:pStyle w:val="Body"/>
        <w:rPr>
          <w:rFonts w:asciiTheme="minorHAnsi" w:hAnsiTheme="minorHAnsi"/>
          <w:sz w:val="24"/>
          <w:szCs w:val="24"/>
        </w:rPr>
      </w:pPr>
    </w:p>
    <w:p w14:paraId="1F20BAAD" w14:textId="77777777" w:rsidR="00116C99" w:rsidRPr="00116C99" w:rsidRDefault="00116C99" w:rsidP="00116C99">
      <w:pPr>
        <w:pStyle w:val="Body"/>
        <w:rPr>
          <w:rFonts w:asciiTheme="minorHAnsi" w:hAnsiTheme="minorHAnsi"/>
          <w:sz w:val="24"/>
          <w:szCs w:val="24"/>
        </w:rPr>
      </w:pPr>
    </w:p>
    <w:p w14:paraId="45A62EF4" w14:textId="77777777" w:rsidR="00116C99" w:rsidRPr="00116C99" w:rsidRDefault="00116C99" w:rsidP="00116C99">
      <w:pPr>
        <w:pStyle w:val="Body"/>
        <w:rPr>
          <w:rFonts w:asciiTheme="minorHAnsi" w:hAnsiTheme="minorHAnsi"/>
          <w:sz w:val="24"/>
          <w:szCs w:val="24"/>
        </w:rPr>
      </w:pPr>
    </w:p>
    <w:p w14:paraId="136411A6" w14:textId="77777777" w:rsidR="00116C99" w:rsidRPr="00116C99" w:rsidRDefault="00116C99" w:rsidP="00116C99">
      <w:pPr>
        <w:pStyle w:val="Body"/>
        <w:rPr>
          <w:rFonts w:asciiTheme="minorHAnsi" w:hAnsiTheme="minorHAnsi"/>
          <w:sz w:val="24"/>
          <w:szCs w:val="24"/>
        </w:rPr>
      </w:pPr>
    </w:p>
    <w:p w14:paraId="0105B9F7" w14:textId="77777777" w:rsidR="00116C99" w:rsidRPr="00116C99" w:rsidRDefault="00116C99" w:rsidP="00116C99">
      <w:pPr>
        <w:pStyle w:val="Body"/>
        <w:rPr>
          <w:rFonts w:asciiTheme="minorHAnsi" w:hAnsiTheme="minorHAnsi"/>
          <w:sz w:val="24"/>
          <w:szCs w:val="24"/>
        </w:rPr>
      </w:pPr>
    </w:p>
    <w:p w14:paraId="53BBF619" w14:textId="77777777" w:rsidR="00116C99" w:rsidRPr="00116C99" w:rsidRDefault="00116C99" w:rsidP="00116C99">
      <w:pPr>
        <w:pStyle w:val="Body"/>
        <w:rPr>
          <w:rFonts w:asciiTheme="minorHAnsi" w:hAnsiTheme="minorHAnsi"/>
          <w:sz w:val="24"/>
          <w:szCs w:val="24"/>
        </w:rPr>
      </w:pPr>
      <w:r w:rsidRPr="00116C99">
        <w:rPr>
          <w:rFonts w:asciiTheme="minorHAnsi" w:hAnsiTheme="minorHAnsi"/>
          <w:sz w:val="24"/>
          <w:szCs w:val="24"/>
        </w:rPr>
        <w:t>The additions from the planning application 92/629 are evident.</w:t>
      </w:r>
    </w:p>
    <w:p w14:paraId="6CDCEDDA" w14:textId="77777777" w:rsidR="00116C99" w:rsidRPr="00116C99" w:rsidRDefault="00116C99" w:rsidP="00116C99">
      <w:pPr>
        <w:pStyle w:val="Body"/>
        <w:rPr>
          <w:rFonts w:asciiTheme="minorHAnsi" w:hAnsiTheme="minorHAnsi"/>
          <w:sz w:val="24"/>
          <w:szCs w:val="24"/>
        </w:rPr>
      </w:pPr>
    </w:p>
    <w:p w14:paraId="729DC884" w14:textId="77777777" w:rsidR="00116C99" w:rsidRDefault="00116C99" w:rsidP="00116C99">
      <w:pPr>
        <w:pStyle w:val="Body"/>
        <w:rPr>
          <w:rFonts w:asciiTheme="minorHAnsi" w:hAnsiTheme="minorHAnsi"/>
          <w:sz w:val="24"/>
          <w:szCs w:val="24"/>
        </w:rPr>
      </w:pPr>
      <w:r w:rsidRPr="00116C99">
        <w:rPr>
          <w:rFonts w:asciiTheme="minorHAnsi" w:hAnsiTheme="minorHAnsi"/>
          <w:sz w:val="24"/>
          <w:szCs w:val="24"/>
        </w:rPr>
        <w:t>The Planning, Design and Access Statement states the proposed extensions would mean the dwelling would be 1255.5m3 however the original dwelling was not 983.2m3 in 1958, this volume is the current dwelling, which would include the 1992 additions. The Parish Council does not object to this application provided that it remains within the 40% additional volume and will not harm the national landscape designation or Area of Great Landscape Value, Biodiversity Opportunity Area, or Ancient woodland.</w:t>
      </w:r>
    </w:p>
    <w:p w14:paraId="6C9CF7C9" w14:textId="77777777" w:rsidR="00116C99" w:rsidRDefault="00116C99" w:rsidP="00116C99">
      <w:pPr>
        <w:pStyle w:val="Body"/>
        <w:rPr>
          <w:rFonts w:asciiTheme="minorHAnsi" w:hAnsiTheme="minorHAnsi"/>
          <w:sz w:val="24"/>
          <w:szCs w:val="24"/>
        </w:rPr>
      </w:pPr>
    </w:p>
    <w:p w14:paraId="4EB3FF57" w14:textId="16AE38CF" w:rsidR="00116C99" w:rsidRDefault="00116C99" w:rsidP="00116C99">
      <w:pPr>
        <w:pStyle w:val="Body"/>
        <w:rPr>
          <w:rFonts w:asciiTheme="minorHAnsi" w:hAnsiTheme="minorHAnsi"/>
          <w:b/>
          <w:bCs/>
          <w:sz w:val="24"/>
          <w:szCs w:val="24"/>
        </w:rPr>
      </w:pPr>
      <w:r>
        <w:rPr>
          <w:rFonts w:asciiTheme="minorHAnsi" w:hAnsiTheme="minorHAnsi"/>
          <w:b/>
          <w:bCs/>
          <w:sz w:val="24"/>
          <w:szCs w:val="24"/>
        </w:rPr>
        <w:t>TA/2025/1039/TPO Land at Great Park, Warlingham CR6 9PU</w:t>
      </w:r>
    </w:p>
    <w:p w14:paraId="2F82EE1E" w14:textId="1B792264" w:rsidR="00116C99" w:rsidRDefault="00116C99" w:rsidP="00116C99">
      <w:pPr>
        <w:pStyle w:val="Body"/>
        <w:rPr>
          <w:rFonts w:asciiTheme="minorHAnsi" w:hAnsiTheme="minorHAnsi"/>
          <w:b/>
          <w:bCs/>
          <w:sz w:val="24"/>
          <w:szCs w:val="24"/>
        </w:rPr>
      </w:pPr>
      <w:r>
        <w:rPr>
          <w:rFonts w:asciiTheme="minorHAnsi" w:hAnsiTheme="minorHAnsi"/>
          <w:b/>
          <w:bCs/>
          <w:sz w:val="24"/>
          <w:szCs w:val="24"/>
        </w:rPr>
        <w:t>Trees to be reduced back to previous pruning points.</w:t>
      </w:r>
    </w:p>
    <w:p w14:paraId="72EAA1A5" w14:textId="1AED04CF" w:rsidR="00116C99" w:rsidRPr="00116C99" w:rsidRDefault="00116C99" w:rsidP="00116C99">
      <w:pPr>
        <w:pStyle w:val="Body"/>
        <w:rPr>
          <w:rFonts w:asciiTheme="minorHAnsi" w:hAnsiTheme="minorHAnsi"/>
          <w:sz w:val="24"/>
          <w:szCs w:val="24"/>
        </w:rPr>
      </w:pPr>
      <w:r>
        <w:rPr>
          <w:rFonts w:asciiTheme="minorHAnsi" w:hAnsiTheme="minorHAnsi"/>
          <w:sz w:val="24"/>
          <w:szCs w:val="24"/>
        </w:rPr>
        <w:t>0328/1025 Comment: Refer to tree officer.</w:t>
      </w:r>
    </w:p>
    <w:p w14:paraId="034AEDE5" w14:textId="30A64C60" w:rsidR="00544743" w:rsidRPr="00544743" w:rsidRDefault="00544743" w:rsidP="00544743">
      <w:pPr>
        <w:pStyle w:val="Body"/>
        <w:rPr>
          <w:sz w:val="24"/>
          <w:szCs w:val="24"/>
          <w:lang w:val="en-US"/>
        </w:rPr>
      </w:pPr>
    </w:p>
    <w:p w14:paraId="17CCE01C" w14:textId="33B2EB57" w:rsidR="00962A4C" w:rsidRPr="00AB0FE1" w:rsidRDefault="003F226B" w:rsidP="00AB0FE1">
      <w:pPr>
        <w:pStyle w:val="Body"/>
        <w:numPr>
          <w:ilvl w:val="0"/>
          <w:numId w:val="2"/>
        </w:numPr>
        <w:rPr>
          <w:b/>
          <w:bCs/>
          <w:sz w:val="24"/>
          <w:szCs w:val="24"/>
          <w:lang w:val="en-US"/>
        </w:rPr>
      </w:pPr>
      <w:r>
        <w:rPr>
          <w:b/>
          <w:bCs/>
          <w:sz w:val="24"/>
          <w:szCs w:val="24"/>
          <w:lang w:val="en-US"/>
        </w:rPr>
        <w:t>Finance</w:t>
      </w:r>
    </w:p>
    <w:p w14:paraId="1375F9BF" w14:textId="01CCDE6D" w:rsidR="00116C99" w:rsidRDefault="00116C99" w:rsidP="00A60B19">
      <w:pPr>
        <w:pStyle w:val="Body"/>
        <w:numPr>
          <w:ilvl w:val="0"/>
          <w:numId w:val="17"/>
        </w:numPr>
        <w:rPr>
          <w:b/>
          <w:bCs/>
          <w:sz w:val="24"/>
          <w:szCs w:val="24"/>
          <w:lang w:val="en-US"/>
        </w:rPr>
      </w:pPr>
      <w:r>
        <w:rPr>
          <w:b/>
          <w:bCs/>
          <w:sz w:val="24"/>
          <w:szCs w:val="24"/>
          <w:lang w:val="en-US"/>
        </w:rPr>
        <w:t>Items for expenditure:</w:t>
      </w:r>
    </w:p>
    <w:p w14:paraId="0E9E49FF" w14:textId="7FA0BA04" w:rsidR="00116C99" w:rsidRDefault="00116C99" w:rsidP="00116C99">
      <w:pPr>
        <w:pStyle w:val="Body"/>
        <w:numPr>
          <w:ilvl w:val="0"/>
          <w:numId w:val="48"/>
        </w:numPr>
        <w:rPr>
          <w:b/>
          <w:bCs/>
          <w:sz w:val="24"/>
          <w:szCs w:val="24"/>
          <w:lang w:val="en-US"/>
        </w:rPr>
      </w:pPr>
      <w:r>
        <w:rPr>
          <w:b/>
          <w:bCs/>
          <w:sz w:val="24"/>
          <w:szCs w:val="24"/>
          <w:lang w:val="en-US"/>
        </w:rPr>
        <w:t>Nick Dance – clear brambles and vegetation outside Holtwood: £500</w:t>
      </w:r>
    </w:p>
    <w:p w14:paraId="19AF4E01" w14:textId="4E6AD041" w:rsidR="00116C99" w:rsidRDefault="00116C99" w:rsidP="00116C99">
      <w:pPr>
        <w:pStyle w:val="Body"/>
        <w:numPr>
          <w:ilvl w:val="0"/>
          <w:numId w:val="48"/>
        </w:numPr>
        <w:rPr>
          <w:b/>
          <w:bCs/>
          <w:sz w:val="24"/>
          <w:szCs w:val="24"/>
          <w:lang w:val="en-US"/>
        </w:rPr>
      </w:pPr>
      <w:r>
        <w:rPr>
          <w:b/>
          <w:bCs/>
          <w:sz w:val="24"/>
          <w:szCs w:val="24"/>
          <w:lang w:val="en-US"/>
        </w:rPr>
        <w:t>Supply bark chippings and labour to spread on paths by pond: £250</w:t>
      </w:r>
    </w:p>
    <w:p w14:paraId="6966E79B" w14:textId="1C36F0BA" w:rsidR="00116C99" w:rsidRDefault="00116C99" w:rsidP="00116C99">
      <w:pPr>
        <w:pStyle w:val="Body"/>
        <w:rPr>
          <w:sz w:val="24"/>
          <w:szCs w:val="24"/>
          <w:lang w:val="en-US"/>
        </w:rPr>
      </w:pPr>
      <w:r w:rsidRPr="00116C99">
        <w:rPr>
          <w:sz w:val="24"/>
          <w:szCs w:val="24"/>
          <w:lang w:val="en-US"/>
        </w:rPr>
        <w:t xml:space="preserve">0329/1025 </w:t>
      </w:r>
      <w:r>
        <w:rPr>
          <w:sz w:val="24"/>
          <w:szCs w:val="24"/>
          <w:lang w:val="en-US"/>
        </w:rPr>
        <w:t>Members agreed the quote from Nick Dance in relation to Holtwood.  Members further agreed to £120 expenditure to clear a fallen tree on Chelsham Common.</w:t>
      </w:r>
    </w:p>
    <w:p w14:paraId="458BAE0C" w14:textId="77777777" w:rsidR="00116C99" w:rsidRDefault="00116C99" w:rsidP="00116C99">
      <w:pPr>
        <w:pStyle w:val="Body"/>
        <w:rPr>
          <w:sz w:val="24"/>
          <w:szCs w:val="24"/>
          <w:lang w:val="en-US"/>
        </w:rPr>
      </w:pPr>
    </w:p>
    <w:p w14:paraId="29406CCA" w14:textId="35735F8D" w:rsidR="00116C99" w:rsidRPr="00116C99" w:rsidRDefault="00116C99" w:rsidP="00116C99">
      <w:pPr>
        <w:pStyle w:val="Body"/>
        <w:rPr>
          <w:sz w:val="24"/>
          <w:szCs w:val="24"/>
          <w:lang w:val="en-US"/>
        </w:rPr>
      </w:pPr>
      <w:r>
        <w:rPr>
          <w:sz w:val="24"/>
          <w:szCs w:val="24"/>
          <w:lang w:val="en-US"/>
        </w:rPr>
        <w:t>Members deferred a decision on the bark chippings until the next meeting.</w:t>
      </w:r>
    </w:p>
    <w:p w14:paraId="5015E4AB" w14:textId="11DE2D21" w:rsidR="00170CC5" w:rsidRDefault="00170CC5" w:rsidP="00A60B19">
      <w:pPr>
        <w:pStyle w:val="Body"/>
        <w:numPr>
          <w:ilvl w:val="0"/>
          <w:numId w:val="17"/>
        </w:numPr>
        <w:rPr>
          <w:b/>
          <w:bCs/>
          <w:sz w:val="24"/>
          <w:szCs w:val="24"/>
          <w:lang w:val="en-US"/>
        </w:rPr>
      </w:pPr>
      <w:r>
        <w:rPr>
          <w:b/>
          <w:bCs/>
          <w:sz w:val="24"/>
          <w:szCs w:val="24"/>
          <w:lang w:val="en-US"/>
        </w:rPr>
        <w:t>Receive monthly bank reconciliations – to be signed by two councillors</w:t>
      </w:r>
    </w:p>
    <w:p w14:paraId="1EA943D8" w14:textId="4AD4401C" w:rsidR="009679F2" w:rsidRDefault="00170CC5" w:rsidP="00BA03BE">
      <w:pPr>
        <w:pStyle w:val="Body"/>
        <w:rPr>
          <w:sz w:val="24"/>
          <w:szCs w:val="24"/>
          <w:lang w:val="en-US"/>
        </w:rPr>
      </w:pPr>
      <w:r>
        <w:rPr>
          <w:sz w:val="24"/>
          <w:szCs w:val="24"/>
          <w:lang w:val="en-US"/>
        </w:rPr>
        <w:t xml:space="preserve">The Clerk </w:t>
      </w:r>
      <w:r w:rsidR="001F7EC0">
        <w:rPr>
          <w:sz w:val="24"/>
          <w:szCs w:val="24"/>
          <w:lang w:val="en-US"/>
        </w:rPr>
        <w:t>had circulated the bank reconciliations to all councillors prior to the meeti</w:t>
      </w:r>
      <w:r w:rsidR="00AB0FE1">
        <w:rPr>
          <w:sz w:val="24"/>
          <w:szCs w:val="24"/>
          <w:lang w:val="en-US"/>
        </w:rPr>
        <w:t>ng.</w:t>
      </w:r>
    </w:p>
    <w:p w14:paraId="48E514D8" w14:textId="31EA3D78" w:rsidR="001F7EC0" w:rsidRPr="00BA03BE" w:rsidRDefault="001F7EC0" w:rsidP="00BA03BE">
      <w:pPr>
        <w:pStyle w:val="Body"/>
        <w:rPr>
          <w:sz w:val="24"/>
          <w:szCs w:val="24"/>
          <w:lang w:val="en-US"/>
        </w:rPr>
      </w:pPr>
      <w:r>
        <w:rPr>
          <w:sz w:val="24"/>
          <w:szCs w:val="24"/>
          <w:lang w:val="en-US"/>
        </w:rPr>
        <w:t>03</w:t>
      </w:r>
      <w:r w:rsidR="00235701">
        <w:rPr>
          <w:sz w:val="24"/>
          <w:szCs w:val="24"/>
          <w:lang w:val="en-US"/>
        </w:rPr>
        <w:t>30</w:t>
      </w:r>
      <w:r>
        <w:rPr>
          <w:sz w:val="24"/>
          <w:szCs w:val="24"/>
          <w:lang w:val="en-US"/>
        </w:rPr>
        <w:t>/</w:t>
      </w:r>
      <w:r w:rsidR="00235701">
        <w:rPr>
          <w:sz w:val="24"/>
          <w:szCs w:val="24"/>
          <w:lang w:val="en-US"/>
        </w:rPr>
        <w:t>10</w:t>
      </w:r>
      <w:r>
        <w:rPr>
          <w:sz w:val="24"/>
          <w:szCs w:val="24"/>
          <w:lang w:val="en-US"/>
        </w:rPr>
        <w:t>25 Members received and accepted the bank reconciliations</w:t>
      </w:r>
      <w:r w:rsidR="00784947">
        <w:rPr>
          <w:sz w:val="24"/>
          <w:szCs w:val="24"/>
          <w:lang w:val="en-US"/>
        </w:rPr>
        <w:t>.</w:t>
      </w:r>
      <w:r>
        <w:rPr>
          <w:sz w:val="24"/>
          <w:szCs w:val="24"/>
          <w:lang w:val="en-US"/>
        </w:rPr>
        <w:t xml:space="preserve"> These were signed and dated by two councillors.</w:t>
      </w:r>
    </w:p>
    <w:p w14:paraId="264D953A" w14:textId="361674E2" w:rsidR="00713ED6" w:rsidRDefault="00713ED6" w:rsidP="00A60B19">
      <w:pPr>
        <w:pStyle w:val="Body"/>
        <w:numPr>
          <w:ilvl w:val="0"/>
          <w:numId w:val="17"/>
        </w:numPr>
        <w:rPr>
          <w:b/>
          <w:bCs/>
          <w:sz w:val="24"/>
          <w:szCs w:val="24"/>
          <w:lang w:val="en-US"/>
        </w:rPr>
      </w:pPr>
      <w:r>
        <w:rPr>
          <w:b/>
          <w:bCs/>
          <w:sz w:val="24"/>
          <w:szCs w:val="24"/>
          <w:lang w:val="en-US"/>
        </w:rPr>
        <w:t>Receive monthly budget v actual Year to Date report</w:t>
      </w:r>
    </w:p>
    <w:p w14:paraId="7ED55E09" w14:textId="6A1501BB" w:rsidR="00713ED6" w:rsidRDefault="001F7EC0" w:rsidP="00713ED6">
      <w:pPr>
        <w:pStyle w:val="Body"/>
        <w:rPr>
          <w:sz w:val="24"/>
          <w:szCs w:val="24"/>
          <w:lang w:val="en-US"/>
        </w:rPr>
      </w:pPr>
      <w:r>
        <w:rPr>
          <w:sz w:val="24"/>
          <w:szCs w:val="24"/>
          <w:lang w:val="en-US"/>
        </w:rPr>
        <w:t>The Clerk had circulated the Budget v. Actual YTD reports prior to the meeting.</w:t>
      </w:r>
    </w:p>
    <w:p w14:paraId="0181568B" w14:textId="2C3D1061" w:rsidR="001F7EC0" w:rsidRPr="00713ED6" w:rsidRDefault="001F7EC0" w:rsidP="00713ED6">
      <w:pPr>
        <w:pStyle w:val="Body"/>
        <w:rPr>
          <w:sz w:val="24"/>
          <w:szCs w:val="24"/>
          <w:lang w:val="en-US"/>
        </w:rPr>
      </w:pPr>
      <w:r>
        <w:rPr>
          <w:sz w:val="24"/>
          <w:szCs w:val="24"/>
          <w:lang w:val="en-US"/>
        </w:rPr>
        <w:t>03</w:t>
      </w:r>
      <w:r w:rsidR="00235701">
        <w:rPr>
          <w:sz w:val="24"/>
          <w:szCs w:val="24"/>
          <w:lang w:val="en-US"/>
        </w:rPr>
        <w:t>31</w:t>
      </w:r>
      <w:r>
        <w:rPr>
          <w:sz w:val="24"/>
          <w:szCs w:val="24"/>
          <w:lang w:val="en-US"/>
        </w:rPr>
        <w:t>/</w:t>
      </w:r>
      <w:r w:rsidR="00235701">
        <w:rPr>
          <w:sz w:val="24"/>
          <w:szCs w:val="24"/>
          <w:lang w:val="en-US"/>
        </w:rPr>
        <w:t>10</w:t>
      </w:r>
      <w:r>
        <w:rPr>
          <w:sz w:val="24"/>
          <w:szCs w:val="24"/>
          <w:lang w:val="en-US"/>
        </w:rPr>
        <w:t>25 Members received the Budget v. YTD spend report</w:t>
      </w:r>
      <w:r w:rsidR="00784947">
        <w:rPr>
          <w:sz w:val="24"/>
          <w:szCs w:val="24"/>
          <w:lang w:val="en-US"/>
        </w:rPr>
        <w:t>.</w:t>
      </w:r>
    </w:p>
    <w:p w14:paraId="72D212CD" w14:textId="3DA96327" w:rsidR="006F3105" w:rsidRDefault="006F3105" w:rsidP="00A60B19">
      <w:pPr>
        <w:pStyle w:val="Body"/>
        <w:numPr>
          <w:ilvl w:val="0"/>
          <w:numId w:val="17"/>
        </w:numPr>
        <w:rPr>
          <w:b/>
          <w:bCs/>
          <w:sz w:val="24"/>
          <w:szCs w:val="24"/>
          <w:lang w:val="en-US"/>
        </w:rPr>
      </w:pPr>
      <w:r>
        <w:rPr>
          <w:b/>
          <w:bCs/>
          <w:sz w:val="24"/>
          <w:szCs w:val="24"/>
          <w:lang w:val="en-US"/>
        </w:rPr>
        <w:t>Payment of invoices</w:t>
      </w:r>
      <w:r w:rsidR="00A60B19">
        <w:rPr>
          <w:b/>
          <w:bCs/>
          <w:sz w:val="24"/>
          <w:szCs w:val="24"/>
          <w:lang w:val="en-US"/>
        </w:rPr>
        <w:t>:</w:t>
      </w:r>
    </w:p>
    <w:p w14:paraId="6ED2028E" w14:textId="6408E6CD" w:rsidR="00CA4185" w:rsidRDefault="009B3A7F" w:rsidP="009B3A7F">
      <w:pPr>
        <w:pStyle w:val="Body"/>
        <w:rPr>
          <w:sz w:val="24"/>
          <w:szCs w:val="24"/>
          <w:lang w:val="en-US"/>
        </w:rPr>
      </w:pPr>
      <w:r>
        <w:rPr>
          <w:sz w:val="24"/>
          <w:szCs w:val="24"/>
          <w:lang w:val="en-US"/>
        </w:rPr>
        <w:t>Samantha Head</w:t>
      </w:r>
      <w:r w:rsidR="009E092E">
        <w:rPr>
          <w:sz w:val="24"/>
          <w:szCs w:val="24"/>
          <w:lang w:val="en-US"/>
        </w:rPr>
        <w:t xml:space="preserve">                  Salary</w:t>
      </w:r>
      <w:r w:rsidR="00CA4185">
        <w:rPr>
          <w:sz w:val="24"/>
          <w:szCs w:val="24"/>
          <w:lang w:val="en-US"/>
        </w:rPr>
        <w:t xml:space="preserve"> </w:t>
      </w:r>
      <w:r w:rsidR="00235701">
        <w:rPr>
          <w:sz w:val="24"/>
          <w:szCs w:val="24"/>
          <w:lang w:val="en-US"/>
        </w:rPr>
        <w:t xml:space="preserve">                 </w:t>
      </w:r>
      <w:r w:rsidR="006D0815">
        <w:rPr>
          <w:sz w:val="24"/>
          <w:szCs w:val="24"/>
          <w:lang w:val="en-US"/>
        </w:rPr>
        <w:t xml:space="preserve">             </w:t>
      </w:r>
      <w:r w:rsidR="009E092E">
        <w:rPr>
          <w:sz w:val="24"/>
          <w:szCs w:val="24"/>
          <w:lang w:val="en-US"/>
        </w:rPr>
        <w:t xml:space="preserve">                </w:t>
      </w:r>
      <w:r w:rsidR="00CA4185">
        <w:rPr>
          <w:sz w:val="24"/>
          <w:szCs w:val="24"/>
          <w:lang w:val="en-US"/>
        </w:rPr>
        <w:t xml:space="preserve">       </w:t>
      </w:r>
      <w:r w:rsidR="009E092E">
        <w:rPr>
          <w:sz w:val="24"/>
          <w:szCs w:val="24"/>
          <w:lang w:val="en-US"/>
        </w:rPr>
        <w:t xml:space="preserve"> £</w:t>
      </w:r>
      <w:r w:rsidR="004C3654">
        <w:rPr>
          <w:sz w:val="24"/>
          <w:szCs w:val="24"/>
          <w:lang w:val="en-US"/>
        </w:rPr>
        <w:t xml:space="preserve"> </w:t>
      </w:r>
      <w:r w:rsidR="00235701">
        <w:rPr>
          <w:sz w:val="24"/>
          <w:szCs w:val="24"/>
          <w:lang w:val="en-US"/>
        </w:rPr>
        <w:t>532.00</w:t>
      </w:r>
    </w:p>
    <w:p w14:paraId="638E9B18" w14:textId="603294DA" w:rsidR="004C3654" w:rsidRDefault="00235701" w:rsidP="009B3A7F">
      <w:pPr>
        <w:pStyle w:val="Body"/>
        <w:rPr>
          <w:sz w:val="24"/>
          <w:szCs w:val="24"/>
          <w:lang w:val="en-US"/>
        </w:rPr>
      </w:pPr>
      <w:r>
        <w:rPr>
          <w:sz w:val="24"/>
          <w:szCs w:val="24"/>
          <w:lang w:val="en-US"/>
        </w:rPr>
        <w:t xml:space="preserve">HMRC         </w:t>
      </w:r>
      <w:r w:rsidR="00CA4185">
        <w:rPr>
          <w:sz w:val="24"/>
          <w:szCs w:val="24"/>
          <w:lang w:val="en-US"/>
        </w:rPr>
        <w:t xml:space="preserve">                        </w:t>
      </w:r>
      <w:r>
        <w:rPr>
          <w:sz w:val="24"/>
          <w:szCs w:val="24"/>
          <w:lang w:val="en-US"/>
        </w:rPr>
        <w:t xml:space="preserve">PAYE / NI            </w:t>
      </w:r>
      <w:r w:rsidR="00583561">
        <w:rPr>
          <w:sz w:val="24"/>
          <w:szCs w:val="24"/>
          <w:lang w:val="en-US"/>
        </w:rPr>
        <w:t xml:space="preserve">                              </w:t>
      </w:r>
      <w:r w:rsidR="00CA4185">
        <w:rPr>
          <w:sz w:val="24"/>
          <w:szCs w:val="24"/>
          <w:lang w:val="en-US"/>
        </w:rPr>
        <w:t xml:space="preserve">       </w:t>
      </w:r>
      <w:r w:rsidR="00583561">
        <w:rPr>
          <w:sz w:val="24"/>
          <w:szCs w:val="24"/>
          <w:lang w:val="en-US"/>
        </w:rPr>
        <w:t xml:space="preserve">£ </w:t>
      </w:r>
      <w:r w:rsidR="001F7EC0">
        <w:rPr>
          <w:sz w:val="24"/>
          <w:szCs w:val="24"/>
          <w:lang w:val="en-US"/>
        </w:rPr>
        <w:t>4</w:t>
      </w:r>
      <w:r>
        <w:rPr>
          <w:sz w:val="24"/>
          <w:szCs w:val="24"/>
          <w:lang w:val="en-US"/>
        </w:rPr>
        <w:t>77.35</w:t>
      </w:r>
    </w:p>
    <w:p w14:paraId="08099FE9" w14:textId="0EF6C208" w:rsidR="00583561" w:rsidRDefault="00235701" w:rsidP="009B3A7F">
      <w:pPr>
        <w:pStyle w:val="Body"/>
        <w:rPr>
          <w:sz w:val="24"/>
          <w:szCs w:val="24"/>
          <w:lang w:val="en-US"/>
        </w:rPr>
      </w:pPr>
      <w:r>
        <w:rPr>
          <w:sz w:val="24"/>
          <w:szCs w:val="24"/>
          <w:lang w:val="en-US"/>
        </w:rPr>
        <w:t xml:space="preserve">PKF Littlejohn      </w:t>
      </w:r>
      <w:r w:rsidR="00784947">
        <w:rPr>
          <w:sz w:val="24"/>
          <w:szCs w:val="24"/>
          <w:lang w:val="en-US"/>
        </w:rPr>
        <w:t xml:space="preserve">           </w:t>
      </w:r>
      <w:r w:rsidR="00CA4185">
        <w:rPr>
          <w:sz w:val="24"/>
          <w:szCs w:val="24"/>
          <w:lang w:val="en-US"/>
        </w:rPr>
        <w:t xml:space="preserve">     </w:t>
      </w:r>
      <w:r>
        <w:rPr>
          <w:sz w:val="24"/>
          <w:szCs w:val="24"/>
          <w:lang w:val="en-US"/>
        </w:rPr>
        <w:t>External Audit fee</w:t>
      </w:r>
      <w:r w:rsidR="00CA4185">
        <w:rPr>
          <w:sz w:val="24"/>
          <w:szCs w:val="24"/>
          <w:lang w:val="en-US"/>
        </w:rPr>
        <w:t xml:space="preserve">    </w:t>
      </w:r>
      <w:r>
        <w:rPr>
          <w:sz w:val="24"/>
          <w:szCs w:val="24"/>
          <w:lang w:val="en-US"/>
        </w:rPr>
        <w:t xml:space="preserve"> </w:t>
      </w:r>
      <w:r w:rsidR="00CA4185">
        <w:rPr>
          <w:sz w:val="24"/>
          <w:szCs w:val="24"/>
          <w:lang w:val="en-US"/>
        </w:rPr>
        <w:t xml:space="preserve">                   </w:t>
      </w:r>
      <w:r w:rsidR="00784947">
        <w:rPr>
          <w:sz w:val="24"/>
          <w:szCs w:val="24"/>
          <w:lang w:val="en-US"/>
        </w:rPr>
        <w:t xml:space="preserve">     </w:t>
      </w:r>
      <w:r w:rsidR="00CA4185">
        <w:rPr>
          <w:sz w:val="24"/>
          <w:szCs w:val="24"/>
          <w:lang w:val="en-US"/>
        </w:rPr>
        <w:t xml:space="preserve">       </w:t>
      </w:r>
      <w:r w:rsidR="00784947">
        <w:rPr>
          <w:sz w:val="24"/>
          <w:szCs w:val="24"/>
          <w:lang w:val="en-US"/>
        </w:rPr>
        <w:t xml:space="preserve">£ </w:t>
      </w:r>
      <w:r>
        <w:rPr>
          <w:sz w:val="24"/>
          <w:szCs w:val="24"/>
          <w:lang w:val="en-US"/>
        </w:rPr>
        <w:t>252.00</w:t>
      </w:r>
    </w:p>
    <w:p w14:paraId="12472826" w14:textId="10F38712" w:rsidR="004E05F1" w:rsidRPr="009B3A7F" w:rsidRDefault="004E05F1" w:rsidP="009B3A7F">
      <w:pPr>
        <w:pStyle w:val="Body"/>
        <w:rPr>
          <w:sz w:val="24"/>
          <w:szCs w:val="24"/>
          <w:lang w:val="en-US"/>
        </w:rPr>
      </w:pPr>
      <w:r>
        <w:rPr>
          <w:sz w:val="24"/>
          <w:szCs w:val="24"/>
          <w:lang w:val="en-US"/>
        </w:rPr>
        <w:t>0</w:t>
      </w:r>
      <w:r w:rsidR="00784947">
        <w:rPr>
          <w:sz w:val="24"/>
          <w:szCs w:val="24"/>
          <w:lang w:val="en-US"/>
        </w:rPr>
        <w:t>3</w:t>
      </w:r>
      <w:r w:rsidR="00235701">
        <w:rPr>
          <w:sz w:val="24"/>
          <w:szCs w:val="24"/>
          <w:lang w:val="en-US"/>
        </w:rPr>
        <w:t>32</w:t>
      </w:r>
      <w:r>
        <w:rPr>
          <w:sz w:val="24"/>
          <w:szCs w:val="24"/>
          <w:lang w:val="en-US"/>
        </w:rPr>
        <w:t>/</w:t>
      </w:r>
      <w:r w:rsidR="00235701">
        <w:rPr>
          <w:sz w:val="24"/>
          <w:szCs w:val="24"/>
          <w:lang w:val="en-US"/>
        </w:rPr>
        <w:t>10</w:t>
      </w:r>
      <w:r w:rsidR="00170CC5">
        <w:rPr>
          <w:sz w:val="24"/>
          <w:szCs w:val="24"/>
          <w:lang w:val="en-US"/>
        </w:rPr>
        <w:t>25</w:t>
      </w:r>
      <w:r>
        <w:rPr>
          <w:sz w:val="24"/>
          <w:szCs w:val="24"/>
          <w:lang w:val="en-US"/>
        </w:rPr>
        <w:t xml:space="preserve"> Members approved the payments.</w:t>
      </w:r>
    </w:p>
    <w:p w14:paraId="74F680D5" w14:textId="5B93651C" w:rsidR="00EF676E" w:rsidRDefault="003F226B" w:rsidP="00784947">
      <w:pPr>
        <w:pStyle w:val="Body"/>
        <w:numPr>
          <w:ilvl w:val="0"/>
          <w:numId w:val="2"/>
        </w:numPr>
        <w:rPr>
          <w:b/>
          <w:bCs/>
          <w:sz w:val="24"/>
          <w:szCs w:val="24"/>
          <w:lang w:val="en-US"/>
        </w:rPr>
      </w:pPr>
      <w:r>
        <w:rPr>
          <w:b/>
          <w:bCs/>
          <w:sz w:val="24"/>
          <w:szCs w:val="24"/>
          <w:lang w:val="en-US"/>
        </w:rPr>
        <w:t>Meetings and Correspondence</w:t>
      </w:r>
    </w:p>
    <w:p w14:paraId="0C885FCC" w14:textId="444FF965" w:rsidR="00784947" w:rsidRDefault="00235701" w:rsidP="00CA4185">
      <w:pPr>
        <w:pStyle w:val="Body"/>
        <w:numPr>
          <w:ilvl w:val="0"/>
          <w:numId w:val="24"/>
        </w:numPr>
        <w:rPr>
          <w:sz w:val="24"/>
          <w:szCs w:val="24"/>
          <w:lang w:val="en-US"/>
        </w:rPr>
      </w:pPr>
      <w:r>
        <w:rPr>
          <w:sz w:val="24"/>
          <w:szCs w:val="24"/>
          <w:lang w:val="en-US"/>
        </w:rPr>
        <w:t>The PC had received an invitation to attend the Warlingham Parish Council Remembrance Service at Warlingham Green on Sunday 9</w:t>
      </w:r>
      <w:r w:rsidRPr="00235701">
        <w:rPr>
          <w:sz w:val="24"/>
          <w:szCs w:val="24"/>
          <w:vertAlign w:val="superscript"/>
          <w:lang w:val="en-US"/>
        </w:rPr>
        <w:t>th</w:t>
      </w:r>
      <w:r>
        <w:rPr>
          <w:sz w:val="24"/>
          <w:szCs w:val="24"/>
          <w:lang w:val="en-US"/>
        </w:rPr>
        <w:t xml:space="preserve"> November.  Cllr Moore would attend to represent C&amp;F PC.  There was also the service at St. Leonard’s Church.</w:t>
      </w:r>
    </w:p>
    <w:p w14:paraId="0F95889E" w14:textId="2C915577" w:rsidR="00235701" w:rsidRPr="00784947" w:rsidRDefault="00235701" w:rsidP="00CA4185">
      <w:pPr>
        <w:pStyle w:val="Body"/>
        <w:numPr>
          <w:ilvl w:val="0"/>
          <w:numId w:val="24"/>
        </w:numPr>
        <w:rPr>
          <w:sz w:val="24"/>
          <w:szCs w:val="24"/>
          <w:lang w:val="en-US"/>
        </w:rPr>
      </w:pPr>
      <w:r>
        <w:rPr>
          <w:sz w:val="24"/>
          <w:szCs w:val="24"/>
          <w:lang w:val="en-US"/>
        </w:rPr>
        <w:t>Natural England – the PC had received a report following their sample testing on PC land in 2024.  This had been scanned and circulated to all councillors.</w:t>
      </w:r>
    </w:p>
    <w:p w14:paraId="4E2B62B6" w14:textId="79F8AFA2" w:rsidR="00055C1A" w:rsidRDefault="003F226B" w:rsidP="00EF676E">
      <w:pPr>
        <w:pStyle w:val="Body"/>
        <w:numPr>
          <w:ilvl w:val="0"/>
          <w:numId w:val="2"/>
        </w:numPr>
        <w:rPr>
          <w:b/>
          <w:bCs/>
          <w:sz w:val="24"/>
          <w:szCs w:val="24"/>
          <w:lang w:val="en-US"/>
        </w:rPr>
      </w:pPr>
      <w:r>
        <w:rPr>
          <w:b/>
          <w:bCs/>
          <w:sz w:val="24"/>
          <w:szCs w:val="24"/>
          <w:lang w:val="en-US"/>
        </w:rPr>
        <w:t xml:space="preserve">Matters for reporting or </w:t>
      </w:r>
      <w:r w:rsidR="00FC585C">
        <w:rPr>
          <w:b/>
          <w:bCs/>
          <w:sz w:val="24"/>
          <w:szCs w:val="24"/>
          <w:lang w:val="en-US"/>
        </w:rPr>
        <w:t>inclusion</w:t>
      </w:r>
      <w:r>
        <w:rPr>
          <w:b/>
          <w:bCs/>
          <w:sz w:val="24"/>
          <w:szCs w:val="24"/>
          <w:lang w:val="en-US"/>
        </w:rPr>
        <w:t xml:space="preserve"> in a Future Agenda</w:t>
      </w:r>
      <w:r w:rsidR="00EF676E">
        <w:rPr>
          <w:b/>
          <w:bCs/>
          <w:sz w:val="24"/>
          <w:szCs w:val="24"/>
          <w:lang w:val="en-US"/>
        </w:rPr>
        <w:t xml:space="preserve"> or Reports for Facebook or press</w:t>
      </w:r>
    </w:p>
    <w:p w14:paraId="6F58B43E" w14:textId="7FDA27FF" w:rsidR="00EF676E" w:rsidRPr="004C3654" w:rsidRDefault="00235701" w:rsidP="00235701">
      <w:pPr>
        <w:pStyle w:val="Body"/>
        <w:numPr>
          <w:ilvl w:val="0"/>
          <w:numId w:val="24"/>
        </w:numPr>
        <w:rPr>
          <w:b/>
          <w:bCs/>
          <w:sz w:val="24"/>
          <w:szCs w:val="24"/>
          <w:lang w:val="en-US"/>
        </w:rPr>
      </w:pPr>
      <w:r>
        <w:rPr>
          <w:sz w:val="24"/>
          <w:szCs w:val="24"/>
          <w:lang w:val="en-US"/>
        </w:rPr>
        <w:t>Budget (December meeting)</w:t>
      </w:r>
    </w:p>
    <w:p w14:paraId="21A11C59" w14:textId="77777777" w:rsidR="004C3654" w:rsidRPr="00EF676E" w:rsidRDefault="004C3654" w:rsidP="004C3654">
      <w:pPr>
        <w:pStyle w:val="Body"/>
        <w:ind w:left="720"/>
        <w:rPr>
          <w:b/>
          <w:bCs/>
          <w:sz w:val="24"/>
          <w:szCs w:val="24"/>
          <w:lang w:val="en-US"/>
        </w:rPr>
      </w:pPr>
    </w:p>
    <w:p w14:paraId="129464A9" w14:textId="1F41597A" w:rsidR="004C3654" w:rsidRDefault="008C1D1F">
      <w:pPr>
        <w:pStyle w:val="Body"/>
        <w:rPr>
          <w:sz w:val="24"/>
          <w:szCs w:val="24"/>
          <w:lang w:val="en-US"/>
        </w:rPr>
      </w:pPr>
      <w:r>
        <w:rPr>
          <w:sz w:val="24"/>
          <w:szCs w:val="24"/>
          <w:lang w:val="en-US"/>
        </w:rPr>
        <w:t xml:space="preserve">The meeting closed at </w:t>
      </w:r>
      <w:r w:rsidR="00784947">
        <w:rPr>
          <w:sz w:val="24"/>
          <w:szCs w:val="24"/>
          <w:lang w:val="en-US"/>
        </w:rPr>
        <w:t>9.</w:t>
      </w:r>
      <w:r w:rsidR="00CA4185">
        <w:rPr>
          <w:sz w:val="24"/>
          <w:szCs w:val="24"/>
          <w:lang w:val="en-US"/>
        </w:rPr>
        <w:t>0</w:t>
      </w:r>
      <w:r w:rsidR="00235701">
        <w:rPr>
          <w:sz w:val="24"/>
          <w:szCs w:val="24"/>
          <w:lang w:val="en-US"/>
        </w:rPr>
        <w:t>8</w:t>
      </w:r>
      <w:r>
        <w:rPr>
          <w:sz w:val="24"/>
          <w:szCs w:val="24"/>
          <w:lang w:val="en-US"/>
        </w:rPr>
        <w:t>pm</w:t>
      </w:r>
    </w:p>
    <w:p w14:paraId="113E585B" w14:textId="77777777" w:rsidR="00CA4185" w:rsidRDefault="00CA4185">
      <w:pPr>
        <w:pStyle w:val="Body"/>
        <w:rPr>
          <w:sz w:val="24"/>
          <w:szCs w:val="24"/>
          <w:lang w:val="en-US"/>
        </w:rPr>
      </w:pPr>
    </w:p>
    <w:p w14:paraId="503C4AD8" w14:textId="381557F6" w:rsidR="00EF676E" w:rsidRDefault="00EF676E">
      <w:pPr>
        <w:pStyle w:val="Body"/>
        <w:rPr>
          <w:sz w:val="24"/>
          <w:szCs w:val="24"/>
          <w:lang w:val="en-US"/>
        </w:rPr>
      </w:pPr>
      <w:r>
        <w:rPr>
          <w:sz w:val="24"/>
          <w:szCs w:val="24"/>
          <w:lang w:val="en-US"/>
        </w:rPr>
        <w:t>The next</w:t>
      </w:r>
      <w:r w:rsidR="00CA4185">
        <w:rPr>
          <w:sz w:val="24"/>
          <w:szCs w:val="24"/>
          <w:lang w:val="en-US"/>
        </w:rPr>
        <w:t xml:space="preserve"> Planning Working Group</w:t>
      </w:r>
      <w:r>
        <w:rPr>
          <w:sz w:val="24"/>
          <w:szCs w:val="24"/>
          <w:lang w:val="en-US"/>
        </w:rPr>
        <w:t xml:space="preserve"> meeting would be held on</w:t>
      </w:r>
      <w:r w:rsidR="00713ED6">
        <w:rPr>
          <w:sz w:val="24"/>
          <w:szCs w:val="24"/>
          <w:lang w:val="en-US"/>
        </w:rPr>
        <w:t xml:space="preserve"> </w:t>
      </w:r>
      <w:r w:rsidR="00CA4185">
        <w:rPr>
          <w:sz w:val="24"/>
          <w:szCs w:val="24"/>
          <w:lang w:val="en-US"/>
        </w:rPr>
        <w:t>2</w:t>
      </w:r>
      <w:r w:rsidR="00235701">
        <w:rPr>
          <w:sz w:val="24"/>
          <w:szCs w:val="24"/>
          <w:lang w:val="en-US"/>
        </w:rPr>
        <w:t>7</w:t>
      </w:r>
      <w:r w:rsidR="00CA4185">
        <w:rPr>
          <w:sz w:val="24"/>
          <w:szCs w:val="24"/>
          <w:lang w:val="en-US"/>
        </w:rPr>
        <w:t>th</w:t>
      </w:r>
      <w:r w:rsidR="00583561">
        <w:rPr>
          <w:sz w:val="24"/>
          <w:szCs w:val="24"/>
          <w:lang w:val="en-US"/>
        </w:rPr>
        <w:t xml:space="preserve"> </w:t>
      </w:r>
      <w:r w:rsidR="00235701">
        <w:rPr>
          <w:sz w:val="24"/>
          <w:szCs w:val="24"/>
          <w:lang w:val="en-US"/>
        </w:rPr>
        <w:t>Octo</w:t>
      </w:r>
      <w:r w:rsidR="00784947">
        <w:rPr>
          <w:sz w:val="24"/>
          <w:szCs w:val="24"/>
          <w:lang w:val="en-US"/>
        </w:rPr>
        <w:t>ber</w:t>
      </w:r>
      <w:r>
        <w:rPr>
          <w:sz w:val="24"/>
          <w:szCs w:val="24"/>
          <w:lang w:val="en-US"/>
        </w:rPr>
        <w:t xml:space="preserve"> 2025 at </w:t>
      </w:r>
      <w:r w:rsidR="00CA4185">
        <w:rPr>
          <w:sz w:val="24"/>
          <w:szCs w:val="24"/>
          <w:lang w:val="en-US"/>
        </w:rPr>
        <w:t>5</w:t>
      </w:r>
      <w:r w:rsidR="00235701">
        <w:rPr>
          <w:sz w:val="24"/>
          <w:szCs w:val="24"/>
          <w:lang w:val="en-US"/>
        </w:rPr>
        <w:t>.30</w:t>
      </w:r>
      <w:r>
        <w:rPr>
          <w:sz w:val="24"/>
          <w:szCs w:val="24"/>
          <w:lang w:val="en-US"/>
        </w:rPr>
        <w:t>pm</w:t>
      </w:r>
      <w:r w:rsidR="00CA4185">
        <w:rPr>
          <w:sz w:val="24"/>
          <w:szCs w:val="24"/>
          <w:lang w:val="en-US"/>
        </w:rPr>
        <w:t>.</w:t>
      </w:r>
    </w:p>
    <w:p w14:paraId="159B2CDC" w14:textId="426A92C2" w:rsidR="00CA4185" w:rsidRDefault="00CA4185">
      <w:pPr>
        <w:pStyle w:val="Body"/>
        <w:rPr>
          <w:sz w:val="24"/>
          <w:szCs w:val="24"/>
          <w:lang w:val="en-US"/>
        </w:rPr>
      </w:pPr>
      <w:r>
        <w:rPr>
          <w:sz w:val="24"/>
          <w:szCs w:val="24"/>
          <w:lang w:val="en-US"/>
        </w:rPr>
        <w:t xml:space="preserve">The next Parish Council meeting would be held on </w:t>
      </w:r>
      <w:r w:rsidR="00235701">
        <w:rPr>
          <w:sz w:val="24"/>
          <w:szCs w:val="24"/>
          <w:lang w:val="en-US"/>
        </w:rPr>
        <w:t>3</w:t>
      </w:r>
      <w:r w:rsidR="00235701" w:rsidRPr="00235701">
        <w:rPr>
          <w:sz w:val="24"/>
          <w:szCs w:val="24"/>
          <w:vertAlign w:val="superscript"/>
          <w:lang w:val="en-US"/>
        </w:rPr>
        <w:t>rd</w:t>
      </w:r>
      <w:r w:rsidR="00235701">
        <w:rPr>
          <w:sz w:val="24"/>
          <w:szCs w:val="24"/>
          <w:lang w:val="en-US"/>
        </w:rPr>
        <w:t xml:space="preserve"> Novem</w:t>
      </w:r>
      <w:r w:rsidR="00DD1B43">
        <w:rPr>
          <w:sz w:val="24"/>
          <w:szCs w:val="24"/>
          <w:lang w:val="en-US"/>
        </w:rPr>
        <w:t>ber 2025 at 7pm.</w:t>
      </w:r>
    </w:p>
    <w:p w14:paraId="256A9563" w14:textId="77777777" w:rsidR="00CA4185" w:rsidRDefault="00CA4185">
      <w:pPr>
        <w:pStyle w:val="Body"/>
      </w:pPr>
    </w:p>
    <w:sectPr w:rsidR="00CA418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A9F6F" w14:textId="77777777" w:rsidR="00EF6072" w:rsidRDefault="00EF6072">
      <w:r>
        <w:separator/>
      </w:r>
    </w:p>
  </w:endnote>
  <w:endnote w:type="continuationSeparator" w:id="0">
    <w:p w14:paraId="0106EB3E" w14:textId="77777777" w:rsidR="00EF6072" w:rsidRDefault="00EF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altName w:val="Arial"/>
    <w:panose1 w:val="020B0604020202020204"/>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4214" w14:textId="77777777" w:rsidR="00A84149" w:rsidRDefault="008C1D1F">
    <w:pPr>
      <w:pStyle w:val="HeaderFooter"/>
      <w:tabs>
        <w:tab w:val="clear" w:pos="9020"/>
        <w:tab w:val="center" w:pos="4819"/>
        <w:tab w:val="right" w:pos="9638"/>
      </w:tabs>
    </w:pP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AC31" w14:textId="77777777" w:rsidR="00EF6072" w:rsidRDefault="00EF6072">
      <w:r>
        <w:separator/>
      </w:r>
    </w:p>
  </w:footnote>
  <w:footnote w:type="continuationSeparator" w:id="0">
    <w:p w14:paraId="12FFAA14" w14:textId="77777777" w:rsidR="00EF6072" w:rsidRDefault="00EF6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F1CA" w14:textId="40BFE903" w:rsidR="00A84149" w:rsidRDefault="008C1D1F">
    <w:pPr>
      <w:pStyle w:val="HeaderFooter"/>
      <w:tabs>
        <w:tab w:val="clear" w:pos="9020"/>
        <w:tab w:val="center" w:pos="4819"/>
        <w:tab w:val="right" w:pos="9638"/>
      </w:tabs>
    </w:pPr>
    <w:r>
      <w:rPr>
        <w:b/>
        <w:bCs/>
        <w:sz w:val="36"/>
        <w:szCs w:val="36"/>
        <w:u w:val="single"/>
      </w:rPr>
      <w:t>Chelsham and Farleigh Parish Council              202</w:t>
    </w:r>
    <w:r w:rsidR="00170CC5">
      <w:rPr>
        <w:b/>
        <w:bCs/>
        <w:sz w:val="36"/>
        <w:szCs w:val="36"/>
        <w:u w:val="single"/>
      </w:rPr>
      <w:t>5</w:t>
    </w:r>
    <w:r>
      <w:rPr>
        <w:b/>
        <w:bCs/>
        <w:sz w:val="36"/>
        <w:szCs w:val="36"/>
        <w:u w:val="single"/>
      </w:rPr>
      <w:t>/0</w:t>
    </w:r>
    <w:r w:rsidR="00E8298E">
      <w:rPr>
        <w:b/>
        <w:bCs/>
        <w:sz w:val="36"/>
        <w:szCs w:val="36"/>
        <w:u w:val="single"/>
      </w:rPr>
      <w:t>3</w:t>
    </w:r>
    <w:r w:rsidR="008771C7">
      <w:rPr>
        <w:b/>
        <w:bCs/>
        <w:sz w:val="36"/>
        <w:szCs w:val="36"/>
        <w:u w:val="single"/>
      </w:rPr>
      <w:t>4</w:t>
    </w:r>
    <w:r>
      <w:rPr>
        <w:b/>
        <w:bCs/>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6DE6"/>
    <w:multiLevelType w:val="hybridMultilevel"/>
    <w:tmpl w:val="1A404C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F7E09"/>
    <w:multiLevelType w:val="hybridMultilevel"/>
    <w:tmpl w:val="043CF54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9F46B1"/>
    <w:multiLevelType w:val="hybridMultilevel"/>
    <w:tmpl w:val="49B4FC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3AE46F7"/>
    <w:multiLevelType w:val="multilevel"/>
    <w:tmpl w:val="8DA2003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6C40E8"/>
    <w:multiLevelType w:val="hybridMultilevel"/>
    <w:tmpl w:val="BC3A9302"/>
    <w:lvl w:ilvl="0" w:tplc="A30A3F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D5FF8"/>
    <w:multiLevelType w:val="multilevel"/>
    <w:tmpl w:val="E27C62C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1BD4470"/>
    <w:multiLevelType w:val="hybridMultilevel"/>
    <w:tmpl w:val="8A9C0772"/>
    <w:lvl w:ilvl="0" w:tplc="C622A774">
      <w:start w:val="2024"/>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354BE"/>
    <w:multiLevelType w:val="multilevel"/>
    <w:tmpl w:val="A9DE13C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4801F0D"/>
    <w:multiLevelType w:val="hybridMultilevel"/>
    <w:tmpl w:val="1CA8C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4B224B0"/>
    <w:multiLevelType w:val="hybridMultilevel"/>
    <w:tmpl w:val="15388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60D38BC"/>
    <w:multiLevelType w:val="multilevel"/>
    <w:tmpl w:val="7266356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79863B0"/>
    <w:multiLevelType w:val="hybridMultilevel"/>
    <w:tmpl w:val="CE24D95A"/>
    <w:lvl w:ilvl="0" w:tplc="2B9C558E">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4F3DBE"/>
    <w:multiLevelType w:val="hybridMultilevel"/>
    <w:tmpl w:val="C284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A4B24"/>
    <w:multiLevelType w:val="hybridMultilevel"/>
    <w:tmpl w:val="E1308DDE"/>
    <w:styleLink w:val="BulletBig"/>
    <w:lvl w:ilvl="0" w:tplc="EA92A9C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A4143F2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79F06B7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0B7C006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EFCC19E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78048C9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BAC4851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2FA2E12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9B126C8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4" w15:restartNumberingAfterBreak="0">
    <w:nsid w:val="1BAF3753"/>
    <w:multiLevelType w:val="multilevel"/>
    <w:tmpl w:val="55EEDF7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E560F51"/>
    <w:multiLevelType w:val="multilevel"/>
    <w:tmpl w:val="850C8BB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27C1A44"/>
    <w:multiLevelType w:val="hybridMultilevel"/>
    <w:tmpl w:val="C1C2C736"/>
    <w:lvl w:ilvl="0" w:tplc="A8624EC8">
      <w:start w:val="200"/>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83190"/>
    <w:multiLevelType w:val="hybridMultilevel"/>
    <w:tmpl w:val="567A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56735"/>
    <w:multiLevelType w:val="hybridMultilevel"/>
    <w:tmpl w:val="299CA5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0269C6"/>
    <w:multiLevelType w:val="multilevel"/>
    <w:tmpl w:val="54FE28A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E5D5E33"/>
    <w:multiLevelType w:val="multilevel"/>
    <w:tmpl w:val="05669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029588B"/>
    <w:multiLevelType w:val="multilevel"/>
    <w:tmpl w:val="4C5CC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3360B"/>
    <w:multiLevelType w:val="multilevel"/>
    <w:tmpl w:val="073A9E8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1E25DAA"/>
    <w:multiLevelType w:val="hybridMultilevel"/>
    <w:tmpl w:val="A816D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587415A"/>
    <w:multiLevelType w:val="multilevel"/>
    <w:tmpl w:val="BDC4A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F42F1"/>
    <w:multiLevelType w:val="hybridMultilevel"/>
    <w:tmpl w:val="7D76A2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A062B7"/>
    <w:multiLevelType w:val="hybridMultilevel"/>
    <w:tmpl w:val="E13EB5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3E811ED9"/>
    <w:multiLevelType w:val="hybridMultilevel"/>
    <w:tmpl w:val="61E03230"/>
    <w:lvl w:ilvl="0" w:tplc="B14EA49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1E4678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0A0DB3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4F2A9D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5B0D82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4044A4A">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7F63CA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E14B7FA">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CDCBF72">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3F4863B7"/>
    <w:multiLevelType w:val="multilevel"/>
    <w:tmpl w:val="68F626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25E6164"/>
    <w:multiLevelType w:val="hybridMultilevel"/>
    <w:tmpl w:val="0F7A3D12"/>
    <w:lvl w:ilvl="0" w:tplc="304C630A">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126F6B"/>
    <w:multiLevelType w:val="hybridMultilevel"/>
    <w:tmpl w:val="3FA8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9D0C75"/>
    <w:multiLevelType w:val="hybridMultilevel"/>
    <w:tmpl w:val="0FB2A5B2"/>
    <w:lvl w:ilvl="0" w:tplc="CF2671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0F1ED2"/>
    <w:multiLevelType w:val="hybridMultilevel"/>
    <w:tmpl w:val="3A10D61C"/>
    <w:lvl w:ilvl="0" w:tplc="85743434">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8A6F30"/>
    <w:multiLevelType w:val="hybridMultilevel"/>
    <w:tmpl w:val="19202F36"/>
    <w:lvl w:ilvl="0" w:tplc="F156013E">
      <w:start w:val="1"/>
      <w:numFmt w:val="lowerRoman"/>
      <w:lvlText w:val="%1)"/>
      <w:lvlJc w:val="left"/>
      <w:pPr>
        <w:ind w:left="982" w:hanging="720"/>
      </w:pPr>
      <w:rPr>
        <w:rFonts w:hint="default"/>
      </w:rPr>
    </w:lvl>
    <w:lvl w:ilvl="1" w:tplc="08090019" w:tentative="1">
      <w:start w:val="1"/>
      <w:numFmt w:val="lowerLetter"/>
      <w:lvlText w:val="%2."/>
      <w:lvlJc w:val="left"/>
      <w:pPr>
        <w:ind w:left="1342" w:hanging="360"/>
      </w:pPr>
    </w:lvl>
    <w:lvl w:ilvl="2" w:tplc="0809001B" w:tentative="1">
      <w:start w:val="1"/>
      <w:numFmt w:val="lowerRoman"/>
      <w:lvlText w:val="%3."/>
      <w:lvlJc w:val="right"/>
      <w:pPr>
        <w:ind w:left="2062" w:hanging="180"/>
      </w:pPr>
    </w:lvl>
    <w:lvl w:ilvl="3" w:tplc="0809000F" w:tentative="1">
      <w:start w:val="1"/>
      <w:numFmt w:val="decimal"/>
      <w:lvlText w:val="%4."/>
      <w:lvlJc w:val="left"/>
      <w:pPr>
        <w:ind w:left="2782" w:hanging="360"/>
      </w:pPr>
    </w:lvl>
    <w:lvl w:ilvl="4" w:tplc="08090019" w:tentative="1">
      <w:start w:val="1"/>
      <w:numFmt w:val="lowerLetter"/>
      <w:lvlText w:val="%5."/>
      <w:lvlJc w:val="left"/>
      <w:pPr>
        <w:ind w:left="3502" w:hanging="360"/>
      </w:pPr>
    </w:lvl>
    <w:lvl w:ilvl="5" w:tplc="0809001B" w:tentative="1">
      <w:start w:val="1"/>
      <w:numFmt w:val="lowerRoman"/>
      <w:lvlText w:val="%6."/>
      <w:lvlJc w:val="right"/>
      <w:pPr>
        <w:ind w:left="4222" w:hanging="180"/>
      </w:pPr>
    </w:lvl>
    <w:lvl w:ilvl="6" w:tplc="0809000F" w:tentative="1">
      <w:start w:val="1"/>
      <w:numFmt w:val="decimal"/>
      <w:lvlText w:val="%7."/>
      <w:lvlJc w:val="left"/>
      <w:pPr>
        <w:ind w:left="4942" w:hanging="360"/>
      </w:pPr>
    </w:lvl>
    <w:lvl w:ilvl="7" w:tplc="08090019" w:tentative="1">
      <w:start w:val="1"/>
      <w:numFmt w:val="lowerLetter"/>
      <w:lvlText w:val="%8."/>
      <w:lvlJc w:val="left"/>
      <w:pPr>
        <w:ind w:left="5662" w:hanging="360"/>
      </w:pPr>
    </w:lvl>
    <w:lvl w:ilvl="8" w:tplc="0809001B" w:tentative="1">
      <w:start w:val="1"/>
      <w:numFmt w:val="lowerRoman"/>
      <w:lvlText w:val="%9."/>
      <w:lvlJc w:val="right"/>
      <w:pPr>
        <w:ind w:left="6382" w:hanging="180"/>
      </w:pPr>
    </w:lvl>
  </w:abstractNum>
  <w:abstractNum w:abstractNumId="34" w15:restartNumberingAfterBreak="0">
    <w:nsid w:val="5BBE41CA"/>
    <w:multiLevelType w:val="multilevel"/>
    <w:tmpl w:val="4E06A18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D2A5FBB"/>
    <w:multiLevelType w:val="multilevel"/>
    <w:tmpl w:val="A9A49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F039A"/>
    <w:multiLevelType w:val="multilevel"/>
    <w:tmpl w:val="B8424AC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2F47C6C"/>
    <w:multiLevelType w:val="hybridMultilevel"/>
    <w:tmpl w:val="3CCA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60909"/>
    <w:multiLevelType w:val="multilevel"/>
    <w:tmpl w:val="C358B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7B568B5"/>
    <w:multiLevelType w:val="hybridMultilevel"/>
    <w:tmpl w:val="3CAAAF10"/>
    <w:lvl w:ilvl="0" w:tplc="8A927322">
      <w:start w:val="2024"/>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020A21"/>
    <w:multiLevelType w:val="multilevel"/>
    <w:tmpl w:val="92180F0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CBC2550"/>
    <w:multiLevelType w:val="hybridMultilevel"/>
    <w:tmpl w:val="398049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3B285E"/>
    <w:multiLevelType w:val="hybridMultilevel"/>
    <w:tmpl w:val="F94ED390"/>
    <w:numStyleLink w:val="Numbered"/>
  </w:abstractNum>
  <w:abstractNum w:abstractNumId="43" w15:restartNumberingAfterBreak="0">
    <w:nsid w:val="6EB617F0"/>
    <w:multiLevelType w:val="hybridMultilevel"/>
    <w:tmpl w:val="F94ED390"/>
    <w:styleLink w:val="Numbered"/>
    <w:lvl w:ilvl="0" w:tplc="EEB05A02">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5D062A66">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D91808FE">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38E8814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BCF6B072">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A63E4CD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05208">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8A6A8D32">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527CB8C4">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EEB099D"/>
    <w:multiLevelType w:val="multilevel"/>
    <w:tmpl w:val="13D2A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4E5E7B"/>
    <w:multiLevelType w:val="multilevel"/>
    <w:tmpl w:val="B6BA97C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5EC3182"/>
    <w:multiLevelType w:val="hybridMultilevel"/>
    <w:tmpl w:val="E1308DDE"/>
    <w:numStyleLink w:val="BulletBig"/>
  </w:abstractNum>
  <w:num w:numId="1" w16cid:durableId="920286943">
    <w:abstractNumId w:val="43"/>
  </w:num>
  <w:num w:numId="2" w16cid:durableId="1562714548">
    <w:abstractNumId w:val="42"/>
  </w:num>
  <w:num w:numId="3" w16cid:durableId="1426073236">
    <w:abstractNumId w:val="13"/>
  </w:num>
  <w:num w:numId="4" w16cid:durableId="301734279">
    <w:abstractNumId w:val="46"/>
  </w:num>
  <w:num w:numId="5" w16cid:durableId="1345402748">
    <w:abstractNumId w:val="27"/>
  </w:num>
  <w:num w:numId="6" w16cid:durableId="499393574">
    <w:abstractNumId w:val="33"/>
  </w:num>
  <w:num w:numId="7" w16cid:durableId="215091027">
    <w:abstractNumId w:val="17"/>
  </w:num>
  <w:num w:numId="8" w16cid:durableId="11028711">
    <w:abstractNumId w:val="0"/>
  </w:num>
  <w:num w:numId="9" w16cid:durableId="903874392">
    <w:abstractNumId w:val="37"/>
  </w:num>
  <w:num w:numId="10" w16cid:durableId="1294017107">
    <w:abstractNumId w:val="18"/>
  </w:num>
  <w:num w:numId="11" w16cid:durableId="1098983465">
    <w:abstractNumId w:val="31"/>
  </w:num>
  <w:num w:numId="12" w16cid:durableId="674571784">
    <w:abstractNumId w:val="25"/>
  </w:num>
  <w:num w:numId="13" w16cid:durableId="1009141792">
    <w:abstractNumId w:val="30"/>
  </w:num>
  <w:num w:numId="14" w16cid:durableId="398677848">
    <w:abstractNumId w:val="41"/>
  </w:num>
  <w:num w:numId="15" w16cid:durableId="1528058126">
    <w:abstractNumId w:val="16"/>
  </w:num>
  <w:num w:numId="16" w16cid:durableId="482429985">
    <w:abstractNumId w:val="39"/>
  </w:num>
  <w:num w:numId="17" w16cid:durableId="1966814129">
    <w:abstractNumId w:val="4"/>
  </w:num>
  <w:num w:numId="18" w16cid:durableId="554509369">
    <w:abstractNumId w:val="6"/>
  </w:num>
  <w:num w:numId="19" w16cid:durableId="1635137966">
    <w:abstractNumId w:val="35"/>
  </w:num>
  <w:num w:numId="20" w16cid:durableId="2075473144">
    <w:abstractNumId w:val="44"/>
  </w:num>
  <w:num w:numId="21" w16cid:durableId="1235774710">
    <w:abstractNumId w:val="21"/>
  </w:num>
  <w:num w:numId="22" w16cid:durableId="127479035">
    <w:abstractNumId w:val="32"/>
  </w:num>
  <w:num w:numId="23" w16cid:durableId="316766529">
    <w:abstractNumId w:val="11"/>
  </w:num>
  <w:num w:numId="24" w16cid:durableId="1836989781">
    <w:abstractNumId w:val="29"/>
  </w:num>
  <w:num w:numId="25" w16cid:durableId="15838323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715887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010236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42617153">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315880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6946894">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889898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7233660">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95598452">
    <w:abstractNumId w:val="24"/>
  </w:num>
  <w:num w:numId="34" w16cid:durableId="24341757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6517186">
    <w:abstractNumId w:val="3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1260551">
    <w:abstractNumId w:val="4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3377195">
    <w:abstractNumId w:val="4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7446231">
    <w:abstractNumId w:val="2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66956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66723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9014873">
    <w:abstractNumId w:val="12"/>
  </w:num>
  <w:num w:numId="42" w16cid:durableId="7567485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8214038">
    <w:abstractNumId w:val="9"/>
    <w:lvlOverride w:ilvl="0"/>
    <w:lvlOverride w:ilvl="1"/>
    <w:lvlOverride w:ilvl="2"/>
    <w:lvlOverride w:ilvl="3"/>
    <w:lvlOverride w:ilvl="4"/>
    <w:lvlOverride w:ilvl="5"/>
    <w:lvlOverride w:ilvl="6"/>
    <w:lvlOverride w:ilvl="7"/>
    <w:lvlOverride w:ilvl="8"/>
  </w:num>
  <w:num w:numId="44" w16cid:durableId="2073580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91321293">
    <w:abstractNumId w:val="8"/>
    <w:lvlOverride w:ilvl="0"/>
    <w:lvlOverride w:ilvl="1"/>
    <w:lvlOverride w:ilvl="2"/>
    <w:lvlOverride w:ilvl="3"/>
    <w:lvlOverride w:ilvl="4"/>
    <w:lvlOverride w:ilvl="5"/>
    <w:lvlOverride w:ilvl="6"/>
    <w:lvlOverride w:ilvl="7"/>
    <w:lvlOverride w:ilvl="8"/>
  </w:num>
  <w:num w:numId="46" w16cid:durableId="1715696234">
    <w:abstractNumId w:val="23"/>
    <w:lvlOverride w:ilvl="0"/>
    <w:lvlOverride w:ilvl="1"/>
    <w:lvlOverride w:ilvl="2"/>
    <w:lvlOverride w:ilvl="3"/>
    <w:lvlOverride w:ilvl="4"/>
    <w:lvlOverride w:ilvl="5"/>
    <w:lvlOverride w:ilvl="6"/>
    <w:lvlOverride w:ilvl="7"/>
    <w:lvlOverride w:ilvl="8"/>
  </w:num>
  <w:num w:numId="47" w16cid:durableId="1770543077">
    <w:abstractNumId w:val="1"/>
  </w:num>
  <w:num w:numId="48" w16cid:durableId="10230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149"/>
    <w:rsid w:val="000029C5"/>
    <w:rsid w:val="000055A0"/>
    <w:rsid w:val="0000721D"/>
    <w:rsid w:val="00011F0E"/>
    <w:rsid w:val="00014554"/>
    <w:rsid w:val="00016288"/>
    <w:rsid w:val="00021669"/>
    <w:rsid w:val="00035DF7"/>
    <w:rsid w:val="000412AB"/>
    <w:rsid w:val="000427AC"/>
    <w:rsid w:val="00044063"/>
    <w:rsid w:val="00044CF3"/>
    <w:rsid w:val="00045E3A"/>
    <w:rsid w:val="000464A9"/>
    <w:rsid w:val="00055C1A"/>
    <w:rsid w:val="00064047"/>
    <w:rsid w:val="0007465E"/>
    <w:rsid w:val="00074774"/>
    <w:rsid w:val="00090B02"/>
    <w:rsid w:val="000A2683"/>
    <w:rsid w:val="000B2C24"/>
    <w:rsid w:val="000C122F"/>
    <w:rsid w:val="000D75F1"/>
    <w:rsid w:val="000E39A1"/>
    <w:rsid w:val="000F0866"/>
    <w:rsid w:val="000F1E14"/>
    <w:rsid w:val="00111385"/>
    <w:rsid w:val="001141F9"/>
    <w:rsid w:val="00116C99"/>
    <w:rsid w:val="0013604A"/>
    <w:rsid w:val="00142BB5"/>
    <w:rsid w:val="00152D64"/>
    <w:rsid w:val="00170CC5"/>
    <w:rsid w:val="001729BC"/>
    <w:rsid w:val="001916C6"/>
    <w:rsid w:val="00195A1D"/>
    <w:rsid w:val="00195FAC"/>
    <w:rsid w:val="001A3B0B"/>
    <w:rsid w:val="001A3CE1"/>
    <w:rsid w:val="001A5F9B"/>
    <w:rsid w:val="001C46AE"/>
    <w:rsid w:val="001C49F3"/>
    <w:rsid w:val="001D03F6"/>
    <w:rsid w:val="001E1CA1"/>
    <w:rsid w:val="001E2475"/>
    <w:rsid w:val="001E32FD"/>
    <w:rsid w:val="001F0734"/>
    <w:rsid w:val="001F39B1"/>
    <w:rsid w:val="001F7EC0"/>
    <w:rsid w:val="0021394C"/>
    <w:rsid w:val="00220AB0"/>
    <w:rsid w:val="00231518"/>
    <w:rsid w:val="00235701"/>
    <w:rsid w:val="00241D7B"/>
    <w:rsid w:val="00244D06"/>
    <w:rsid w:val="00251070"/>
    <w:rsid w:val="00280752"/>
    <w:rsid w:val="002968D3"/>
    <w:rsid w:val="002A4A90"/>
    <w:rsid w:val="002A4B0B"/>
    <w:rsid w:val="002C3252"/>
    <w:rsid w:val="002C4FEA"/>
    <w:rsid w:val="002D3D12"/>
    <w:rsid w:val="002D6E2E"/>
    <w:rsid w:val="002E2F5D"/>
    <w:rsid w:val="00301E84"/>
    <w:rsid w:val="00303827"/>
    <w:rsid w:val="00304D01"/>
    <w:rsid w:val="00310CBE"/>
    <w:rsid w:val="00311595"/>
    <w:rsid w:val="00317FB9"/>
    <w:rsid w:val="00326D23"/>
    <w:rsid w:val="00332625"/>
    <w:rsid w:val="003410AD"/>
    <w:rsid w:val="00363363"/>
    <w:rsid w:val="003649CD"/>
    <w:rsid w:val="00366427"/>
    <w:rsid w:val="00375DAF"/>
    <w:rsid w:val="0037697D"/>
    <w:rsid w:val="00376FC1"/>
    <w:rsid w:val="00395FF4"/>
    <w:rsid w:val="003C3251"/>
    <w:rsid w:val="003E1291"/>
    <w:rsid w:val="003E40D1"/>
    <w:rsid w:val="003E6007"/>
    <w:rsid w:val="003E6308"/>
    <w:rsid w:val="003E7CF4"/>
    <w:rsid w:val="003F0AE0"/>
    <w:rsid w:val="003F226B"/>
    <w:rsid w:val="00400984"/>
    <w:rsid w:val="004031E4"/>
    <w:rsid w:val="00404405"/>
    <w:rsid w:val="00404E5C"/>
    <w:rsid w:val="0041013B"/>
    <w:rsid w:val="004152CD"/>
    <w:rsid w:val="004174A2"/>
    <w:rsid w:val="0042379A"/>
    <w:rsid w:val="004252E3"/>
    <w:rsid w:val="0044369D"/>
    <w:rsid w:val="00446DB4"/>
    <w:rsid w:val="00457377"/>
    <w:rsid w:val="004671B2"/>
    <w:rsid w:val="00470D2F"/>
    <w:rsid w:val="004824CC"/>
    <w:rsid w:val="004904CF"/>
    <w:rsid w:val="00490EBE"/>
    <w:rsid w:val="004A06AF"/>
    <w:rsid w:val="004B2F44"/>
    <w:rsid w:val="004C0A79"/>
    <w:rsid w:val="004C3654"/>
    <w:rsid w:val="004E05F1"/>
    <w:rsid w:val="004E4834"/>
    <w:rsid w:val="004F0B5C"/>
    <w:rsid w:val="004F4878"/>
    <w:rsid w:val="00507E64"/>
    <w:rsid w:val="0051443A"/>
    <w:rsid w:val="00515A98"/>
    <w:rsid w:val="00522941"/>
    <w:rsid w:val="005339EA"/>
    <w:rsid w:val="00543B4C"/>
    <w:rsid w:val="00544743"/>
    <w:rsid w:val="0055674B"/>
    <w:rsid w:val="00574710"/>
    <w:rsid w:val="00583561"/>
    <w:rsid w:val="005A3C70"/>
    <w:rsid w:val="005C694E"/>
    <w:rsid w:val="005D6AFF"/>
    <w:rsid w:val="005E05A7"/>
    <w:rsid w:val="005F549C"/>
    <w:rsid w:val="005F695E"/>
    <w:rsid w:val="005F6F87"/>
    <w:rsid w:val="00605B20"/>
    <w:rsid w:val="00621230"/>
    <w:rsid w:val="006216A9"/>
    <w:rsid w:val="00624D3B"/>
    <w:rsid w:val="006426C1"/>
    <w:rsid w:val="0064483B"/>
    <w:rsid w:val="00647924"/>
    <w:rsid w:val="00657AC9"/>
    <w:rsid w:val="00662965"/>
    <w:rsid w:val="00665CE5"/>
    <w:rsid w:val="00675DFE"/>
    <w:rsid w:val="00686781"/>
    <w:rsid w:val="00692E6A"/>
    <w:rsid w:val="00692ECB"/>
    <w:rsid w:val="006A4264"/>
    <w:rsid w:val="006C2389"/>
    <w:rsid w:val="006D0483"/>
    <w:rsid w:val="006D0815"/>
    <w:rsid w:val="006D3341"/>
    <w:rsid w:val="006D59A8"/>
    <w:rsid w:val="006E06C7"/>
    <w:rsid w:val="006F3105"/>
    <w:rsid w:val="007012F4"/>
    <w:rsid w:val="00706699"/>
    <w:rsid w:val="007126CA"/>
    <w:rsid w:val="0071387E"/>
    <w:rsid w:val="00713ED6"/>
    <w:rsid w:val="007327D2"/>
    <w:rsid w:val="00744282"/>
    <w:rsid w:val="00755B6C"/>
    <w:rsid w:val="00757776"/>
    <w:rsid w:val="007656CA"/>
    <w:rsid w:val="00771064"/>
    <w:rsid w:val="00784947"/>
    <w:rsid w:val="007852A6"/>
    <w:rsid w:val="007B0CB2"/>
    <w:rsid w:val="007B166E"/>
    <w:rsid w:val="007C577A"/>
    <w:rsid w:val="007F6D92"/>
    <w:rsid w:val="00803314"/>
    <w:rsid w:val="00804CFA"/>
    <w:rsid w:val="0081048B"/>
    <w:rsid w:val="00811DDB"/>
    <w:rsid w:val="00815AE4"/>
    <w:rsid w:val="00844D7E"/>
    <w:rsid w:val="00851F91"/>
    <w:rsid w:val="00855533"/>
    <w:rsid w:val="00855AD6"/>
    <w:rsid w:val="0087074D"/>
    <w:rsid w:val="008771C7"/>
    <w:rsid w:val="0088390A"/>
    <w:rsid w:val="00883E9D"/>
    <w:rsid w:val="00891007"/>
    <w:rsid w:val="00892A62"/>
    <w:rsid w:val="008976CC"/>
    <w:rsid w:val="008A3617"/>
    <w:rsid w:val="008A467B"/>
    <w:rsid w:val="008B3C31"/>
    <w:rsid w:val="008B6883"/>
    <w:rsid w:val="008B7433"/>
    <w:rsid w:val="008C1D1F"/>
    <w:rsid w:val="008C6266"/>
    <w:rsid w:val="008C745F"/>
    <w:rsid w:val="008D43C4"/>
    <w:rsid w:val="008E5B43"/>
    <w:rsid w:val="008E73F9"/>
    <w:rsid w:val="008F396E"/>
    <w:rsid w:val="009133C3"/>
    <w:rsid w:val="009160A0"/>
    <w:rsid w:val="009279A6"/>
    <w:rsid w:val="009329F0"/>
    <w:rsid w:val="00934599"/>
    <w:rsid w:val="0094652F"/>
    <w:rsid w:val="00947136"/>
    <w:rsid w:val="0096038C"/>
    <w:rsid w:val="009624A8"/>
    <w:rsid w:val="00962A4C"/>
    <w:rsid w:val="00964417"/>
    <w:rsid w:val="009679F2"/>
    <w:rsid w:val="00973E4F"/>
    <w:rsid w:val="009740A1"/>
    <w:rsid w:val="00995CA7"/>
    <w:rsid w:val="009976F0"/>
    <w:rsid w:val="009B2D9D"/>
    <w:rsid w:val="009B3A7F"/>
    <w:rsid w:val="009C18E9"/>
    <w:rsid w:val="009C7B04"/>
    <w:rsid w:val="009D2860"/>
    <w:rsid w:val="009D5316"/>
    <w:rsid w:val="009E092E"/>
    <w:rsid w:val="009E410E"/>
    <w:rsid w:val="009E4FC9"/>
    <w:rsid w:val="009E6E45"/>
    <w:rsid w:val="009F0D20"/>
    <w:rsid w:val="009F0EC8"/>
    <w:rsid w:val="009F4840"/>
    <w:rsid w:val="009F5FF0"/>
    <w:rsid w:val="009F70F8"/>
    <w:rsid w:val="00A0223C"/>
    <w:rsid w:val="00A05FB4"/>
    <w:rsid w:val="00A161E8"/>
    <w:rsid w:val="00A409EC"/>
    <w:rsid w:val="00A45555"/>
    <w:rsid w:val="00A55917"/>
    <w:rsid w:val="00A60B19"/>
    <w:rsid w:val="00A62E3F"/>
    <w:rsid w:val="00A654BB"/>
    <w:rsid w:val="00A77848"/>
    <w:rsid w:val="00A84149"/>
    <w:rsid w:val="00AA58F9"/>
    <w:rsid w:val="00AB0FE1"/>
    <w:rsid w:val="00AB3BDD"/>
    <w:rsid w:val="00AB51B4"/>
    <w:rsid w:val="00AD5F84"/>
    <w:rsid w:val="00AE349F"/>
    <w:rsid w:val="00AF21DB"/>
    <w:rsid w:val="00AF6024"/>
    <w:rsid w:val="00B10083"/>
    <w:rsid w:val="00B14745"/>
    <w:rsid w:val="00B209E3"/>
    <w:rsid w:val="00B268FB"/>
    <w:rsid w:val="00B32210"/>
    <w:rsid w:val="00B34A8B"/>
    <w:rsid w:val="00B364CD"/>
    <w:rsid w:val="00B57DEC"/>
    <w:rsid w:val="00B6012F"/>
    <w:rsid w:val="00B70439"/>
    <w:rsid w:val="00B86574"/>
    <w:rsid w:val="00B86B3A"/>
    <w:rsid w:val="00B87532"/>
    <w:rsid w:val="00B90273"/>
    <w:rsid w:val="00BA03BE"/>
    <w:rsid w:val="00BA3D5A"/>
    <w:rsid w:val="00BB15D8"/>
    <w:rsid w:val="00BB2174"/>
    <w:rsid w:val="00BB5F66"/>
    <w:rsid w:val="00BC7A4C"/>
    <w:rsid w:val="00BD7692"/>
    <w:rsid w:val="00BE1664"/>
    <w:rsid w:val="00BE50E1"/>
    <w:rsid w:val="00BF7B10"/>
    <w:rsid w:val="00C05D20"/>
    <w:rsid w:val="00C16D3E"/>
    <w:rsid w:val="00C17EB4"/>
    <w:rsid w:val="00C36F1D"/>
    <w:rsid w:val="00C3780A"/>
    <w:rsid w:val="00C60752"/>
    <w:rsid w:val="00C60CF4"/>
    <w:rsid w:val="00C6170D"/>
    <w:rsid w:val="00C62A4A"/>
    <w:rsid w:val="00C65816"/>
    <w:rsid w:val="00C710D1"/>
    <w:rsid w:val="00C76CDE"/>
    <w:rsid w:val="00C95BB5"/>
    <w:rsid w:val="00CA4185"/>
    <w:rsid w:val="00CB3ABA"/>
    <w:rsid w:val="00CC7483"/>
    <w:rsid w:val="00CE582F"/>
    <w:rsid w:val="00CF00DF"/>
    <w:rsid w:val="00CF0985"/>
    <w:rsid w:val="00CF4273"/>
    <w:rsid w:val="00D02F76"/>
    <w:rsid w:val="00D214B9"/>
    <w:rsid w:val="00D264AA"/>
    <w:rsid w:val="00D27250"/>
    <w:rsid w:val="00D41CBD"/>
    <w:rsid w:val="00D457DB"/>
    <w:rsid w:val="00D52FBC"/>
    <w:rsid w:val="00D671CC"/>
    <w:rsid w:val="00D67A50"/>
    <w:rsid w:val="00D9028F"/>
    <w:rsid w:val="00D9104A"/>
    <w:rsid w:val="00DA34D6"/>
    <w:rsid w:val="00DB3B3C"/>
    <w:rsid w:val="00DB3BB1"/>
    <w:rsid w:val="00DB44CB"/>
    <w:rsid w:val="00DC2B52"/>
    <w:rsid w:val="00DC2E63"/>
    <w:rsid w:val="00DC6A35"/>
    <w:rsid w:val="00DD1B43"/>
    <w:rsid w:val="00E1123D"/>
    <w:rsid w:val="00E15D8D"/>
    <w:rsid w:val="00E34206"/>
    <w:rsid w:val="00E54918"/>
    <w:rsid w:val="00E649EB"/>
    <w:rsid w:val="00E8298E"/>
    <w:rsid w:val="00E95790"/>
    <w:rsid w:val="00E960FB"/>
    <w:rsid w:val="00EB71FE"/>
    <w:rsid w:val="00EC2064"/>
    <w:rsid w:val="00EF1800"/>
    <w:rsid w:val="00EF5019"/>
    <w:rsid w:val="00EF6072"/>
    <w:rsid w:val="00EF676E"/>
    <w:rsid w:val="00EF76A8"/>
    <w:rsid w:val="00F10E66"/>
    <w:rsid w:val="00F303DB"/>
    <w:rsid w:val="00F35790"/>
    <w:rsid w:val="00F44568"/>
    <w:rsid w:val="00F46668"/>
    <w:rsid w:val="00F50F8B"/>
    <w:rsid w:val="00F52F5A"/>
    <w:rsid w:val="00F62DF1"/>
    <w:rsid w:val="00F718D4"/>
    <w:rsid w:val="00F970D1"/>
    <w:rsid w:val="00F97543"/>
    <w:rsid w:val="00FA2325"/>
    <w:rsid w:val="00FA6693"/>
    <w:rsid w:val="00FC5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187BD"/>
  <w15:docId w15:val="{9F9DAE0B-9C8E-47E9-A1F8-B818A664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Big">
    <w:name w:val="Bullet Big"/>
    <w:pPr>
      <w:numPr>
        <w:numId w:val="3"/>
      </w:numPr>
    </w:pPr>
  </w:style>
  <w:style w:type="paragraph" w:styleId="Header">
    <w:name w:val="header"/>
    <w:basedOn w:val="Normal"/>
    <w:link w:val="HeaderChar"/>
    <w:uiPriority w:val="99"/>
    <w:unhideWhenUsed/>
    <w:rsid w:val="008C1D1F"/>
    <w:pPr>
      <w:tabs>
        <w:tab w:val="center" w:pos="4513"/>
        <w:tab w:val="right" w:pos="9026"/>
      </w:tabs>
    </w:pPr>
  </w:style>
  <w:style w:type="character" w:customStyle="1" w:styleId="HeaderChar">
    <w:name w:val="Header Char"/>
    <w:basedOn w:val="DefaultParagraphFont"/>
    <w:link w:val="Header"/>
    <w:uiPriority w:val="99"/>
    <w:rsid w:val="008C1D1F"/>
    <w:rPr>
      <w:sz w:val="24"/>
      <w:szCs w:val="24"/>
      <w:lang w:val="en-US" w:eastAsia="en-US"/>
    </w:rPr>
  </w:style>
  <w:style w:type="paragraph" w:styleId="Footer">
    <w:name w:val="footer"/>
    <w:basedOn w:val="Normal"/>
    <w:link w:val="FooterChar"/>
    <w:uiPriority w:val="99"/>
    <w:unhideWhenUsed/>
    <w:rsid w:val="008C1D1F"/>
    <w:pPr>
      <w:tabs>
        <w:tab w:val="center" w:pos="4513"/>
        <w:tab w:val="right" w:pos="9026"/>
      </w:tabs>
    </w:pPr>
  </w:style>
  <w:style w:type="character" w:customStyle="1" w:styleId="FooterChar">
    <w:name w:val="Footer Char"/>
    <w:basedOn w:val="DefaultParagraphFont"/>
    <w:link w:val="Footer"/>
    <w:uiPriority w:val="99"/>
    <w:rsid w:val="008C1D1F"/>
    <w:rPr>
      <w:sz w:val="24"/>
      <w:szCs w:val="24"/>
      <w:lang w:val="en-US" w:eastAsia="en-US"/>
    </w:rPr>
  </w:style>
  <w:style w:type="paragraph" w:styleId="NormalWeb">
    <w:name w:val="Normal (Web)"/>
    <w:basedOn w:val="Normal"/>
    <w:uiPriority w:val="99"/>
    <w:unhideWhenUsed/>
    <w:rsid w:val="002807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ptos" w:eastAsiaTheme="minorHAnsi" w:hAnsi="Aptos" w:cs="Aptos"/>
      <w:bdr w:val="none" w:sz="0" w:space="0" w:color="auto"/>
      <w:lang w:val="en-GB" w:eastAsia="en-GB"/>
    </w:rPr>
  </w:style>
  <w:style w:type="paragraph" w:styleId="ListParagraph">
    <w:name w:val="List Paragraph"/>
    <w:basedOn w:val="Normal"/>
    <w:uiPriority w:val="34"/>
    <w:qFormat/>
    <w:rsid w:val="00810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043">
      <w:bodyDiv w:val="1"/>
      <w:marLeft w:val="0"/>
      <w:marRight w:val="0"/>
      <w:marTop w:val="0"/>
      <w:marBottom w:val="0"/>
      <w:divBdr>
        <w:top w:val="none" w:sz="0" w:space="0" w:color="auto"/>
        <w:left w:val="none" w:sz="0" w:space="0" w:color="auto"/>
        <w:bottom w:val="none" w:sz="0" w:space="0" w:color="auto"/>
        <w:right w:val="none" w:sz="0" w:space="0" w:color="auto"/>
      </w:divBdr>
    </w:div>
    <w:div w:id="287319783">
      <w:bodyDiv w:val="1"/>
      <w:marLeft w:val="0"/>
      <w:marRight w:val="0"/>
      <w:marTop w:val="0"/>
      <w:marBottom w:val="0"/>
      <w:divBdr>
        <w:top w:val="none" w:sz="0" w:space="0" w:color="auto"/>
        <w:left w:val="none" w:sz="0" w:space="0" w:color="auto"/>
        <w:bottom w:val="none" w:sz="0" w:space="0" w:color="auto"/>
        <w:right w:val="none" w:sz="0" w:space="0" w:color="auto"/>
      </w:divBdr>
    </w:div>
    <w:div w:id="402457034">
      <w:bodyDiv w:val="1"/>
      <w:marLeft w:val="0"/>
      <w:marRight w:val="0"/>
      <w:marTop w:val="0"/>
      <w:marBottom w:val="0"/>
      <w:divBdr>
        <w:top w:val="none" w:sz="0" w:space="0" w:color="auto"/>
        <w:left w:val="none" w:sz="0" w:space="0" w:color="auto"/>
        <w:bottom w:val="none" w:sz="0" w:space="0" w:color="auto"/>
        <w:right w:val="none" w:sz="0" w:space="0" w:color="auto"/>
      </w:divBdr>
    </w:div>
    <w:div w:id="418211237">
      <w:bodyDiv w:val="1"/>
      <w:marLeft w:val="0"/>
      <w:marRight w:val="0"/>
      <w:marTop w:val="0"/>
      <w:marBottom w:val="0"/>
      <w:divBdr>
        <w:top w:val="none" w:sz="0" w:space="0" w:color="auto"/>
        <w:left w:val="none" w:sz="0" w:space="0" w:color="auto"/>
        <w:bottom w:val="none" w:sz="0" w:space="0" w:color="auto"/>
        <w:right w:val="none" w:sz="0" w:space="0" w:color="auto"/>
      </w:divBdr>
    </w:div>
    <w:div w:id="428701292">
      <w:bodyDiv w:val="1"/>
      <w:marLeft w:val="0"/>
      <w:marRight w:val="0"/>
      <w:marTop w:val="0"/>
      <w:marBottom w:val="0"/>
      <w:divBdr>
        <w:top w:val="none" w:sz="0" w:space="0" w:color="auto"/>
        <w:left w:val="none" w:sz="0" w:space="0" w:color="auto"/>
        <w:bottom w:val="none" w:sz="0" w:space="0" w:color="auto"/>
        <w:right w:val="none" w:sz="0" w:space="0" w:color="auto"/>
      </w:divBdr>
    </w:div>
    <w:div w:id="565646383">
      <w:bodyDiv w:val="1"/>
      <w:marLeft w:val="0"/>
      <w:marRight w:val="0"/>
      <w:marTop w:val="0"/>
      <w:marBottom w:val="0"/>
      <w:divBdr>
        <w:top w:val="none" w:sz="0" w:space="0" w:color="auto"/>
        <w:left w:val="none" w:sz="0" w:space="0" w:color="auto"/>
        <w:bottom w:val="none" w:sz="0" w:space="0" w:color="auto"/>
        <w:right w:val="none" w:sz="0" w:space="0" w:color="auto"/>
      </w:divBdr>
    </w:div>
    <w:div w:id="579946898">
      <w:bodyDiv w:val="1"/>
      <w:marLeft w:val="0"/>
      <w:marRight w:val="0"/>
      <w:marTop w:val="0"/>
      <w:marBottom w:val="0"/>
      <w:divBdr>
        <w:top w:val="none" w:sz="0" w:space="0" w:color="auto"/>
        <w:left w:val="none" w:sz="0" w:space="0" w:color="auto"/>
        <w:bottom w:val="none" w:sz="0" w:space="0" w:color="auto"/>
        <w:right w:val="none" w:sz="0" w:space="0" w:color="auto"/>
      </w:divBdr>
    </w:div>
    <w:div w:id="756561630">
      <w:bodyDiv w:val="1"/>
      <w:marLeft w:val="0"/>
      <w:marRight w:val="0"/>
      <w:marTop w:val="0"/>
      <w:marBottom w:val="0"/>
      <w:divBdr>
        <w:top w:val="none" w:sz="0" w:space="0" w:color="auto"/>
        <w:left w:val="none" w:sz="0" w:space="0" w:color="auto"/>
        <w:bottom w:val="none" w:sz="0" w:space="0" w:color="auto"/>
        <w:right w:val="none" w:sz="0" w:space="0" w:color="auto"/>
      </w:divBdr>
    </w:div>
    <w:div w:id="782192711">
      <w:bodyDiv w:val="1"/>
      <w:marLeft w:val="0"/>
      <w:marRight w:val="0"/>
      <w:marTop w:val="0"/>
      <w:marBottom w:val="0"/>
      <w:divBdr>
        <w:top w:val="none" w:sz="0" w:space="0" w:color="auto"/>
        <w:left w:val="none" w:sz="0" w:space="0" w:color="auto"/>
        <w:bottom w:val="none" w:sz="0" w:space="0" w:color="auto"/>
        <w:right w:val="none" w:sz="0" w:space="0" w:color="auto"/>
      </w:divBdr>
    </w:div>
    <w:div w:id="789277333">
      <w:bodyDiv w:val="1"/>
      <w:marLeft w:val="0"/>
      <w:marRight w:val="0"/>
      <w:marTop w:val="0"/>
      <w:marBottom w:val="0"/>
      <w:divBdr>
        <w:top w:val="none" w:sz="0" w:space="0" w:color="auto"/>
        <w:left w:val="none" w:sz="0" w:space="0" w:color="auto"/>
        <w:bottom w:val="none" w:sz="0" w:space="0" w:color="auto"/>
        <w:right w:val="none" w:sz="0" w:space="0" w:color="auto"/>
      </w:divBdr>
    </w:div>
    <w:div w:id="879633639">
      <w:bodyDiv w:val="1"/>
      <w:marLeft w:val="0"/>
      <w:marRight w:val="0"/>
      <w:marTop w:val="0"/>
      <w:marBottom w:val="0"/>
      <w:divBdr>
        <w:top w:val="none" w:sz="0" w:space="0" w:color="auto"/>
        <w:left w:val="none" w:sz="0" w:space="0" w:color="auto"/>
        <w:bottom w:val="none" w:sz="0" w:space="0" w:color="auto"/>
        <w:right w:val="none" w:sz="0" w:space="0" w:color="auto"/>
      </w:divBdr>
    </w:div>
    <w:div w:id="923077331">
      <w:bodyDiv w:val="1"/>
      <w:marLeft w:val="0"/>
      <w:marRight w:val="0"/>
      <w:marTop w:val="0"/>
      <w:marBottom w:val="0"/>
      <w:divBdr>
        <w:top w:val="none" w:sz="0" w:space="0" w:color="auto"/>
        <w:left w:val="none" w:sz="0" w:space="0" w:color="auto"/>
        <w:bottom w:val="none" w:sz="0" w:space="0" w:color="auto"/>
        <w:right w:val="none" w:sz="0" w:space="0" w:color="auto"/>
      </w:divBdr>
    </w:div>
    <w:div w:id="1031691348">
      <w:bodyDiv w:val="1"/>
      <w:marLeft w:val="0"/>
      <w:marRight w:val="0"/>
      <w:marTop w:val="0"/>
      <w:marBottom w:val="0"/>
      <w:divBdr>
        <w:top w:val="none" w:sz="0" w:space="0" w:color="auto"/>
        <w:left w:val="none" w:sz="0" w:space="0" w:color="auto"/>
        <w:bottom w:val="none" w:sz="0" w:space="0" w:color="auto"/>
        <w:right w:val="none" w:sz="0" w:space="0" w:color="auto"/>
      </w:divBdr>
    </w:div>
    <w:div w:id="1148667614">
      <w:bodyDiv w:val="1"/>
      <w:marLeft w:val="0"/>
      <w:marRight w:val="0"/>
      <w:marTop w:val="0"/>
      <w:marBottom w:val="0"/>
      <w:divBdr>
        <w:top w:val="none" w:sz="0" w:space="0" w:color="auto"/>
        <w:left w:val="none" w:sz="0" w:space="0" w:color="auto"/>
        <w:bottom w:val="none" w:sz="0" w:space="0" w:color="auto"/>
        <w:right w:val="none" w:sz="0" w:space="0" w:color="auto"/>
      </w:divBdr>
    </w:div>
    <w:div w:id="1186822864">
      <w:bodyDiv w:val="1"/>
      <w:marLeft w:val="0"/>
      <w:marRight w:val="0"/>
      <w:marTop w:val="0"/>
      <w:marBottom w:val="0"/>
      <w:divBdr>
        <w:top w:val="none" w:sz="0" w:space="0" w:color="auto"/>
        <w:left w:val="none" w:sz="0" w:space="0" w:color="auto"/>
        <w:bottom w:val="none" w:sz="0" w:space="0" w:color="auto"/>
        <w:right w:val="none" w:sz="0" w:space="0" w:color="auto"/>
      </w:divBdr>
    </w:div>
    <w:div w:id="1341851478">
      <w:bodyDiv w:val="1"/>
      <w:marLeft w:val="0"/>
      <w:marRight w:val="0"/>
      <w:marTop w:val="0"/>
      <w:marBottom w:val="0"/>
      <w:divBdr>
        <w:top w:val="none" w:sz="0" w:space="0" w:color="auto"/>
        <w:left w:val="none" w:sz="0" w:space="0" w:color="auto"/>
        <w:bottom w:val="none" w:sz="0" w:space="0" w:color="auto"/>
        <w:right w:val="none" w:sz="0" w:space="0" w:color="auto"/>
      </w:divBdr>
    </w:div>
    <w:div w:id="1426536037">
      <w:bodyDiv w:val="1"/>
      <w:marLeft w:val="0"/>
      <w:marRight w:val="0"/>
      <w:marTop w:val="0"/>
      <w:marBottom w:val="0"/>
      <w:divBdr>
        <w:top w:val="none" w:sz="0" w:space="0" w:color="auto"/>
        <w:left w:val="none" w:sz="0" w:space="0" w:color="auto"/>
        <w:bottom w:val="none" w:sz="0" w:space="0" w:color="auto"/>
        <w:right w:val="none" w:sz="0" w:space="0" w:color="auto"/>
      </w:divBdr>
    </w:div>
    <w:div w:id="1448234470">
      <w:bodyDiv w:val="1"/>
      <w:marLeft w:val="0"/>
      <w:marRight w:val="0"/>
      <w:marTop w:val="0"/>
      <w:marBottom w:val="0"/>
      <w:divBdr>
        <w:top w:val="none" w:sz="0" w:space="0" w:color="auto"/>
        <w:left w:val="none" w:sz="0" w:space="0" w:color="auto"/>
        <w:bottom w:val="none" w:sz="0" w:space="0" w:color="auto"/>
        <w:right w:val="none" w:sz="0" w:space="0" w:color="auto"/>
      </w:divBdr>
    </w:div>
    <w:div w:id="1503545303">
      <w:bodyDiv w:val="1"/>
      <w:marLeft w:val="0"/>
      <w:marRight w:val="0"/>
      <w:marTop w:val="0"/>
      <w:marBottom w:val="0"/>
      <w:divBdr>
        <w:top w:val="none" w:sz="0" w:space="0" w:color="auto"/>
        <w:left w:val="none" w:sz="0" w:space="0" w:color="auto"/>
        <w:bottom w:val="none" w:sz="0" w:space="0" w:color="auto"/>
        <w:right w:val="none" w:sz="0" w:space="0" w:color="auto"/>
      </w:divBdr>
    </w:div>
    <w:div w:id="1589582189">
      <w:bodyDiv w:val="1"/>
      <w:marLeft w:val="0"/>
      <w:marRight w:val="0"/>
      <w:marTop w:val="0"/>
      <w:marBottom w:val="0"/>
      <w:divBdr>
        <w:top w:val="none" w:sz="0" w:space="0" w:color="auto"/>
        <w:left w:val="none" w:sz="0" w:space="0" w:color="auto"/>
        <w:bottom w:val="none" w:sz="0" w:space="0" w:color="auto"/>
        <w:right w:val="none" w:sz="0" w:space="0" w:color="auto"/>
      </w:divBdr>
    </w:div>
    <w:div w:id="1745714494">
      <w:bodyDiv w:val="1"/>
      <w:marLeft w:val="0"/>
      <w:marRight w:val="0"/>
      <w:marTop w:val="0"/>
      <w:marBottom w:val="0"/>
      <w:divBdr>
        <w:top w:val="none" w:sz="0" w:space="0" w:color="auto"/>
        <w:left w:val="none" w:sz="0" w:space="0" w:color="auto"/>
        <w:bottom w:val="none" w:sz="0" w:space="0" w:color="auto"/>
        <w:right w:val="none" w:sz="0" w:space="0" w:color="auto"/>
      </w:divBdr>
    </w:div>
    <w:div w:id="1894922939">
      <w:bodyDiv w:val="1"/>
      <w:marLeft w:val="0"/>
      <w:marRight w:val="0"/>
      <w:marTop w:val="0"/>
      <w:marBottom w:val="0"/>
      <w:divBdr>
        <w:top w:val="none" w:sz="0" w:space="0" w:color="auto"/>
        <w:left w:val="none" w:sz="0" w:space="0" w:color="auto"/>
        <w:bottom w:val="none" w:sz="0" w:space="0" w:color="auto"/>
        <w:right w:val="none" w:sz="0" w:space="0" w:color="auto"/>
      </w:divBdr>
    </w:div>
    <w:div w:id="2025860403">
      <w:bodyDiv w:val="1"/>
      <w:marLeft w:val="0"/>
      <w:marRight w:val="0"/>
      <w:marTop w:val="0"/>
      <w:marBottom w:val="0"/>
      <w:divBdr>
        <w:top w:val="none" w:sz="0" w:space="0" w:color="auto"/>
        <w:left w:val="none" w:sz="0" w:space="0" w:color="auto"/>
        <w:bottom w:val="none" w:sz="0" w:space="0" w:color="auto"/>
        <w:right w:val="none" w:sz="0" w:space="0" w:color="auto"/>
      </w:divBdr>
    </w:div>
    <w:div w:id="2110806998">
      <w:bodyDiv w:val="1"/>
      <w:marLeft w:val="0"/>
      <w:marRight w:val="0"/>
      <w:marTop w:val="0"/>
      <w:marBottom w:val="0"/>
      <w:divBdr>
        <w:top w:val="none" w:sz="0" w:space="0" w:color="auto"/>
        <w:left w:val="none" w:sz="0" w:space="0" w:color="auto"/>
        <w:bottom w:val="none" w:sz="0" w:space="0" w:color="auto"/>
        <w:right w:val="none" w:sz="0" w:space="0" w:color="auto"/>
      </w:divBdr>
    </w:div>
    <w:div w:id="2139256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B3930-CD1C-4EF5-8464-6AE9BFF8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3519</Words>
  <Characters>20062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Clerk</dc:creator>
  <cp:lastModifiedBy>Samantha Head</cp:lastModifiedBy>
  <cp:revision>5</cp:revision>
  <cp:lastPrinted>2025-10-14T11:56:00Z</cp:lastPrinted>
  <dcterms:created xsi:type="dcterms:W3CDTF">2025-10-14T11:56:00Z</dcterms:created>
  <dcterms:modified xsi:type="dcterms:W3CDTF">2025-10-20T15:24:00Z</dcterms:modified>
</cp:coreProperties>
</file>